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98" w:rsidRPr="00B066F3" w:rsidRDefault="004B6117" w:rsidP="00B066F3">
      <w:pPr>
        <w:pStyle w:val="PlainText"/>
        <w:jc w:val="center"/>
        <w:rPr>
          <w:rFonts w:ascii="Times New Roman" w:hAnsi="Times New Roman" w:cs="Times New Roman"/>
          <w:b/>
          <w:i/>
          <w:sz w:val="56"/>
          <w:szCs w:val="56"/>
        </w:rPr>
      </w:pPr>
      <w:bookmarkStart w:id="0" w:name="_GoBack"/>
      <w:bookmarkEnd w:id="0"/>
      <w:r w:rsidRPr="00B066F3">
        <w:rPr>
          <w:rFonts w:ascii="Times New Roman" w:hAnsi="Times New Roman" w:cs="Times New Roman"/>
          <w:b/>
          <w:i/>
          <w:sz w:val="56"/>
          <w:szCs w:val="56"/>
        </w:rPr>
        <w:t>Chapter</w:t>
      </w:r>
      <w:r w:rsidR="00AA3698" w:rsidRPr="00B066F3">
        <w:rPr>
          <w:rFonts w:ascii="Times New Roman" w:hAnsi="Times New Roman" w:cs="Times New Roman"/>
          <w:b/>
          <w:i/>
          <w:sz w:val="56"/>
          <w:szCs w:val="56"/>
        </w:rPr>
        <w:t xml:space="preserve"> 1</w:t>
      </w:r>
      <w:r w:rsidR="00D807F0" w:rsidRPr="00B066F3">
        <w:rPr>
          <w:rFonts w:ascii="Times New Roman" w:hAnsi="Times New Roman" w:cs="Times New Roman"/>
          <w:b/>
          <w:i/>
          <w:sz w:val="56"/>
          <w:szCs w:val="56"/>
        </w:rPr>
        <w:t>5</w:t>
      </w:r>
    </w:p>
    <w:p w:rsidR="00AA3698" w:rsidRPr="00B066F3" w:rsidRDefault="00AA3698" w:rsidP="00B066F3">
      <w:pPr>
        <w:pStyle w:val="PlainText"/>
        <w:jc w:val="center"/>
        <w:rPr>
          <w:rFonts w:ascii="Times New Roman" w:hAnsi="Times New Roman" w:cs="Times New Roman"/>
          <w:b/>
          <w:i/>
          <w:sz w:val="56"/>
          <w:szCs w:val="56"/>
        </w:rPr>
      </w:pPr>
      <w:r w:rsidRPr="00B066F3">
        <w:rPr>
          <w:rFonts w:ascii="Times New Roman" w:hAnsi="Times New Roman" w:cs="Times New Roman"/>
          <w:b/>
          <w:i/>
          <w:sz w:val="56"/>
          <w:szCs w:val="56"/>
        </w:rPr>
        <w:t>Landfill Inspections</w:t>
      </w:r>
    </w:p>
    <w:p w:rsidR="004D6B19" w:rsidRPr="00D96951" w:rsidRDefault="004D6B19" w:rsidP="00B066F3">
      <w:pPr>
        <w:pStyle w:val="PlainText"/>
        <w:rPr>
          <w:rFonts w:ascii="Times New Roman" w:hAnsi="Times New Roman" w:cs="Times New Roman"/>
          <w:sz w:val="24"/>
          <w:szCs w:val="24"/>
        </w:rPr>
      </w:pPr>
    </w:p>
    <w:p w:rsidR="004D6B19" w:rsidRPr="00D96951" w:rsidRDefault="004D6B19" w:rsidP="00B066F3">
      <w:pPr>
        <w:pStyle w:val="PlainText"/>
        <w:rPr>
          <w:rFonts w:ascii="Times New Roman" w:hAnsi="Times New Roman" w:cs="Times New Roman"/>
          <w:sz w:val="24"/>
          <w:szCs w:val="24"/>
        </w:rPr>
      </w:pPr>
    </w:p>
    <w:p w:rsidR="00AA3698" w:rsidRPr="00D96951" w:rsidRDefault="00AA3698" w:rsidP="00B066F3">
      <w:pPr>
        <w:pStyle w:val="PlainText"/>
        <w:rPr>
          <w:rFonts w:ascii="Times New Roman" w:hAnsi="Times New Roman" w:cs="Times New Roman"/>
          <w:sz w:val="24"/>
          <w:szCs w:val="24"/>
        </w:rPr>
      </w:pPr>
      <w:r w:rsidRPr="00D96951">
        <w:rPr>
          <w:rFonts w:ascii="Times New Roman" w:hAnsi="Times New Roman" w:cs="Times New Roman"/>
          <w:sz w:val="24"/>
          <w:szCs w:val="24"/>
        </w:rPr>
        <w:t xml:space="preserve">The asbestos NESHAP provides emission control and work practice requirements from the time the asbestos is disturbed (potentially releasing airborne fibers) until it is interred in a landfill or converted into asbestos-free materials. However, since </w:t>
      </w:r>
      <w:r w:rsidR="003426D1" w:rsidRPr="00D96951">
        <w:rPr>
          <w:rFonts w:ascii="Times New Roman" w:hAnsi="Times New Roman" w:cs="Times New Roman"/>
          <w:sz w:val="24"/>
          <w:szCs w:val="24"/>
        </w:rPr>
        <w:t>the availability of</w:t>
      </w:r>
      <w:r w:rsidRPr="00D96951">
        <w:rPr>
          <w:rFonts w:ascii="Times New Roman" w:hAnsi="Times New Roman" w:cs="Times New Roman"/>
          <w:sz w:val="24"/>
          <w:szCs w:val="24"/>
        </w:rPr>
        <w:t xml:space="preserve"> conversion operations </w:t>
      </w:r>
      <w:r w:rsidR="00AE2DAD" w:rsidRPr="00D96951">
        <w:rPr>
          <w:rFonts w:ascii="Times New Roman" w:hAnsi="Times New Roman" w:cs="Times New Roman"/>
          <w:sz w:val="24"/>
          <w:szCs w:val="24"/>
        </w:rPr>
        <w:t>is</w:t>
      </w:r>
      <w:r w:rsidRPr="00D96951">
        <w:rPr>
          <w:rFonts w:ascii="Times New Roman" w:hAnsi="Times New Roman" w:cs="Times New Roman"/>
          <w:sz w:val="24"/>
          <w:szCs w:val="24"/>
        </w:rPr>
        <w:t xml:space="preserve"> </w:t>
      </w:r>
      <w:r w:rsidR="003426D1" w:rsidRPr="00D96951">
        <w:rPr>
          <w:rFonts w:ascii="Times New Roman" w:hAnsi="Times New Roman" w:cs="Times New Roman"/>
          <w:sz w:val="24"/>
          <w:szCs w:val="24"/>
        </w:rPr>
        <w:t>very limited</w:t>
      </w:r>
      <w:r w:rsidRPr="00D96951">
        <w:rPr>
          <w:rFonts w:ascii="Times New Roman" w:hAnsi="Times New Roman" w:cs="Times New Roman"/>
          <w:sz w:val="24"/>
          <w:szCs w:val="24"/>
        </w:rPr>
        <w:t>, demolition/renovation ACWM typically is transported to landfills for disposal. Regulatory agents should be prepared to conduct inspections of such sites and use appropriate personal protective equipment and bulk sampling procedures when doing so.</w:t>
      </w:r>
    </w:p>
    <w:p w:rsidR="00AA3698" w:rsidRPr="00D96951" w:rsidRDefault="00AA3698" w:rsidP="00B066F3">
      <w:pPr>
        <w:pStyle w:val="PlainText"/>
        <w:rPr>
          <w:rFonts w:ascii="Times New Roman" w:hAnsi="Times New Roman" w:cs="Times New Roman"/>
          <w:sz w:val="24"/>
          <w:szCs w:val="24"/>
        </w:rPr>
      </w:pPr>
    </w:p>
    <w:p w:rsidR="00AA3698" w:rsidRPr="00D96951" w:rsidRDefault="00AA3698" w:rsidP="00B066F3">
      <w:pPr>
        <w:pStyle w:val="PlainText"/>
        <w:rPr>
          <w:rFonts w:ascii="Times New Roman" w:hAnsi="Times New Roman" w:cs="Times New Roman"/>
          <w:sz w:val="24"/>
          <w:szCs w:val="24"/>
        </w:rPr>
      </w:pPr>
      <w:r w:rsidRPr="00D96951">
        <w:rPr>
          <w:rFonts w:ascii="Times New Roman" w:hAnsi="Times New Roman" w:cs="Times New Roman"/>
          <w:sz w:val="24"/>
          <w:szCs w:val="24"/>
        </w:rPr>
        <w:t>This section details waste disposal site owner/operator responsibilities and the procedures an inspector should use to ascertain whether a landfill is being operated in compliance with the asbestos NESHAP. A sample inspection form for landfills has been included as an appendix in this manual.</w:t>
      </w:r>
    </w:p>
    <w:p w:rsidR="004D6B19" w:rsidRPr="00D96951" w:rsidRDefault="004D6B19" w:rsidP="00B066F3">
      <w:pPr>
        <w:pStyle w:val="PlainText"/>
        <w:rPr>
          <w:rFonts w:ascii="Times New Roman" w:hAnsi="Times New Roman" w:cs="Times New Roman"/>
          <w:sz w:val="24"/>
          <w:szCs w:val="24"/>
        </w:rPr>
      </w:pPr>
    </w:p>
    <w:p w:rsidR="00AA3698" w:rsidRPr="00B066F3" w:rsidRDefault="00AA3698" w:rsidP="00B066F3">
      <w:pPr>
        <w:pStyle w:val="PlainText"/>
        <w:rPr>
          <w:rFonts w:ascii="Times New Roman" w:hAnsi="Times New Roman" w:cs="Times New Roman"/>
          <w:b/>
          <w:i/>
          <w:sz w:val="28"/>
          <w:szCs w:val="28"/>
        </w:rPr>
      </w:pPr>
      <w:r w:rsidRPr="00B066F3">
        <w:rPr>
          <w:rFonts w:ascii="Times New Roman" w:hAnsi="Times New Roman" w:cs="Times New Roman"/>
          <w:b/>
          <w:i/>
          <w:sz w:val="28"/>
          <w:szCs w:val="28"/>
        </w:rPr>
        <w:t>Owner/Operator Responsibilities</w:t>
      </w:r>
    </w:p>
    <w:p w:rsidR="004D6B19" w:rsidRPr="00D96951" w:rsidRDefault="004D6B19" w:rsidP="00B066F3">
      <w:pPr>
        <w:pStyle w:val="PlainText"/>
        <w:rPr>
          <w:rFonts w:ascii="Times New Roman" w:hAnsi="Times New Roman" w:cs="Times New Roman"/>
          <w:sz w:val="24"/>
          <w:szCs w:val="24"/>
        </w:rPr>
      </w:pPr>
    </w:p>
    <w:p w:rsidR="00AA3698" w:rsidRPr="00D96951" w:rsidRDefault="00AA3698" w:rsidP="00B066F3">
      <w:pPr>
        <w:pStyle w:val="PlainText"/>
        <w:rPr>
          <w:rFonts w:ascii="Times New Roman" w:hAnsi="Times New Roman" w:cs="Times New Roman"/>
          <w:sz w:val="24"/>
          <w:szCs w:val="24"/>
        </w:rPr>
      </w:pPr>
      <w:r w:rsidRPr="00D96951">
        <w:rPr>
          <w:rFonts w:ascii="Times New Roman" w:hAnsi="Times New Roman" w:cs="Times New Roman"/>
          <w:sz w:val="24"/>
          <w:szCs w:val="24"/>
        </w:rPr>
        <w:t xml:space="preserve">It is important to recognize that </w:t>
      </w:r>
      <w:r w:rsidRPr="00D96951">
        <w:rPr>
          <w:rFonts w:ascii="Times New Roman" w:hAnsi="Times New Roman" w:cs="Times New Roman"/>
          <w:i/>
          <w:sz w:val="24"/>
          <w:szCs w:val="24"/>
        </w:rPr>
        <w:t>both</w:t>
      </w:r>
      <w:r w:rsidRPr="00D96951">
        <w:rPr>
          <w:rFonts w:ascii="Times New Roman" w:hAnsi="Times New Roman" w:cs="Times New Roman"/>
          <w:sz w:val="24"/>
          <w:szCs w:val="24"/>
        </w:rPr>
        <w:t xml:space="preserve"> the owner or operator of a demolition or renovation operation and the owner or operator of the active waste disposal site where ACWM is brought are required to meet waste disposal provisions of the asbestos NESHAP.</w:t>
      </w:r>
    </w:p>
    <w:p w:rsidR="00AA3698" w:rsidRPr="00D96951" w:rsidRDefault="00AA3698" w:rsidP="00B066F3">
      <w:pPr>
        <w:pStyle w:val="PlainText"/>
        <w:rPr>
          <w:rFonts w:ascii="Times New Roman" w:hAnsi="Times New Roman" w:cs="Times New Roman"/>
          <w:sz w:val="24"/>
          <w:szCs w:val="24"/>
        </w:rPr>
      </w:pPr>
    </w:p>
    <w:p w:rsidR="00AA3698" w:rsidRPr="00D96951" w:rsidRDefault="00AA3698" w:rsidP="00B066F3">
      <w:pPr>
        <w:pStyle w:val="PlainText"/>
        <w:rPr>
          <w:rFonts w:ascii="Times New Roman" w:hAnsi="Times New Roman" w:cs="Times New Roman"/>
          <w:sz w:val="24"/>
          <w:szCs w:val="24"/>
        </w:rPr>
      </w:pPr>
      <w:r w:rsidRPr="00D96951">
        <w:rPr>
          <w:rFonts w:ascii="Times New Roman" w:hAnsi="Times New Roman" w:cs="Times New Roman"/>
          <w:sz w:val="24"/>
          <w:szCs w:val="24"/>
        </w:rPr>
        <w:t xml:space="preserve">Generators must comply with §61.150 </w:t>
      </w:r>
      <w:r w:rsidRPr="00D96951">
        <w:rPr>
          <w:rFonts w:ascii="Times New Roman" w:hAnsi="Times New Roman" w:cs="Times New Roman"/>
          <w:i/>
          <w:sz w:val="24"/>
          <w:szCs w:val="24"/>
        </w:rPr>
        <w:t>(Standard for waste disposal for ... demolition, renovation ... operations)</w:t>
      </w:r>
      <w:r w:rsidRPr="00D96951">
        <w:rPr>
          <w:rFonts w:ascii="Times New Roman" w:hAnsi="Times New Roman" w:cs="Times New Roman"/>
          <w:sz w:val="24"/>
          <w:szCs w:val="24"/>
        </w:rPr>
        <w:t xml:space="preserve">, and waste disposal site operators must comply with §61.10 </w:t>
      </w:r>
      <w:r w:rsidRPr="00D96951">
        <w:rPr>
          <w:rFonts w:ascii="Times New Roman" w:hAnsi="Times New Roman" w:cs="Times New Roman"/>
          <w:i/>
          <w:sz w:val="24"/>
          <w:szCs w:val="24"/>
        </w:rPr>
        <w:t>(Source reporting...)</w:t>
      </w:r>
      <w:r w:rsidRPr="00D96951">
        <w:rPr>
          <w:rFonts w:ascii="Times New Roman" w:hAnsi="Times New Roman" w:cs="Times New Roman"/>
          <w:sz w:val="24"/>
          <w:szCs w:val="24"/>
        </w:rPr>
        <w:t xml:space="preserve">, §61.153 </w:t>
      </w:r>
      <w:r w:rsidRPr="00D96951">
        <w:rPr>
          <w:rFonts w:ascii="Times New Roman" w:hAnsi="Times New Roman" w:cs="Times New Roman"/>
          <w:i/>
          <w:sz w:val="24"/>
          <w:szCs w:val="24"/>
        </w:rPr>
        <w:t>(Reporting),</w:t>
      </w:r>
      <w:r w:rsidRPr="00D96951">
        <w:rPr>
          <w:rFonts w:ascii="Times New Roman" w:hAnsi="Times New Roman" w:cs="Times New Roman"/>
          <w:sz w:val="24"/>
          <w:szCs w:val="24"/>
        </w:rPr>
        <w:t xml:space="preserve"> and §61.154 </w:t>
      </w:r>
      <w:r w:rsidRPr="00D96951">
        <w:rPr>
          <w:rFonts w:ascii="Times New Roman" w:hAnsi="Times New Roman" w:cs="Times New Roman"/>
          <w:i/>
          <w:sz w:val="24"/>
          <w:szCs w:val="24"/>
        </w:rPr>
        <w:t>(Standard for active waste disposal sites).</w:t>
      </w:r>
      <w:r w:rsidRPr="00D96951">
        <w:rPr>
          <w:rFonts w:ascii="Times New Roman" w:hAnsi="Times New Roman" w:cs="Times New Roman"/>
          <w:sz w:val="24"/>
          <w:szCs w:val="24"/>
        </w:rPr>
        <w:t xml:space="preserve"> To assist waste disposal site operators, EPA produced and distributed the document </w:t>
      </w:r>
      <w:r w:rsidRPr="00D96951">
        <w:rPr>
          <w:rFonts w:ascii="Times New Roman" w:hAnsi="Times New Roman" w:cs="Times New Roman"/>
          <w:i/>
          <w:sz w:val="24"/>
          <w:szCs w:val="24"/>
        </w:rPr>
        <w:t>Reporting and Recordkeeping Requirements for Waste Disposal</w:t>
      </w:r>
      <w:r w:rsidRPr="00D96951">
        <w:rPr>
          <w:rFonts w:ascii="Times New Roman" w:hAnsi="Times New Roman" w:cs="Times New Roman"/>
          <w:sz w:val="24"/>
          <w:szCs w:val="24"/>
        </w:rPr>
        <w:t xml:space="preserve"> (EPA 340/1-90-016).</w:t>
      </w:r>
    </w:p>
    <w:p w:rsidR="00AA3698" w:rsidRPr="00D96951" w:rsidRDefault="00AA3698" w:rsidP="00B066F3">
      <w:pPr>
        <w:pStyle w:val="PlainText"/>
        <w:ind w:left="360"/>
        <w:rPr>
          <w:rFonts w:ascii="Times New Roman" w:hAnsi="Times New Roman" w:cs="Times New Roman"/>
          <w:sz w:val="24"/>
          <w:szCs w:val="24"/>
        </w:rPr>
      </w:pPr>
    </w:p>
    <w:p w:rsidR="004D6B19" w:rsidRPr="00D96951" w:rsidRDefault="004D6B19" w:rsidP="00B066F3">
      <w:pPr>
        <w:pStyle w:val="PlainText"/>
        <w:rPr>
          <w:rFonts w:ascii="Times New Roman" w:hAnsi="Times New Roman" w:cs="Times New Roman"/>
          <w:sz w:val="24"/>
          <w:szCs w:val="24"/>
        </w:rPr>
      </w:pPr>
    </w:p>
    <w:p w:rsidR="00AA3698" w:rsidRPr="00B066F3" w:rsidRDefault="00AA3698" w:rsidP="00B066F3">
      <w:pPr>
        <w:pStyle w:val="PlainText"/>
        <w:rPr>
          <w:rFonts w:ascii="Times New Roman" w:hAnsi="Times New Roman" w:cs="Times New Roman"/>
          <w:b/>
          <w:i/>
          <w:sz w:val="28"/>
          <w:szCs w:val="28"/>
        </w:rPr>
      </w:pPr>
      <w:r w:rsidRPr="00B066F3">
        <w:rPr>
          <w:rFonts w:ascii="Times New Roman" w:hAnsi="Times New Roman" w:cs="Times New Roman"/>
          <w:b/>
          <w:i/>
          <w:sz w:val="28"/>
          <w:szCs w:val="28"/>
        </w:rPr>
        <w:t>Targeting Waste Disposal Sites</w:t>
      </w:r>
    </w:p>
    <w:p w:rsidR="00AA3698" w:rsidRPr="00D96951" w:rsidRDefault="00AA3698" w:rsidP="00B066F3">
      <w:pPr>
        <w:pStyle w:val="PlainText"/>
        <w:rPr>
          <w:rFonts w:ascii="Times New Roman" w:hAnsi="Times New Roman" w:cs="Times New Roman"/>
          <w:sz w:val="24"/>
          <w:szCs w:val="24"/>
        </w:rPr>
      </w:pPr>
    </w:p>
    <w:p w:rsidR="00AA3698" w:rsidRPr="00D96951" w:rsidRDefault="00AA3698" w:rsidP="00B066F3">
      <w:pPr>
        <w:pStyle w:val="PlainText"/>
        <w:rPr>
          <w:rFonts w:ascii="Times New Roman" w:hAnsi="Times New Roman" w:cs="Times New Roman"/>
          <w:sz w:val="24"/>
          <w:szCs w:val="24"/>
        </w:rPr>
      </w:pPr>
      <w:r w:rsidRPr="00D96951">
        <w:rPr>
          <w:rFonts w:ascii="Times New Roman" w:hAnsi="Times New Roman" w:cs="Times New Roman"/>
          <w:sz w:val="24"/>
          <w:szCs w:val="24"/>
        </w:rPr>
        <w:t>Waste disposal sites should be selected for inspection based on their size, the amount of asbestos waste accepted for disposal, other enforcement actions (i.e., RCRA), and exception reports, etc. Such information may be obtained from a variety of sources:</w:t>
      </w:r>
    </w:p>
    <w:p w:rsidR="00AA3698" w:rsidRPr="00D96951" w:rsidRDefault="00AA3698" w:rsidP="00B066F3">
      <w:pPr>
        <w:pStyle w:val="PlainText"/>
        <w:rPr>
          <w:rFonts w:ascii="Times New Roman" w:hAnsi="Times New Roman" w:cs="Times New Roman"/>
          <w:sz w:val="24"/>
          <w:szCs w:val="24"/>
        </w:rPr>
      </w:pPr>
    </w:p>
    <w:p w:rsidR="00AA3698" w:rsidRPr="00D96951" w:rsidRDefault="00AA3698" w:rsidP="00B066F3">
      <w:pPr>
        <w:pStyle w:val="PlainText"/>
        <w:numPr>
          <w:ilvl w:val="0"/>
          <w:numId w:val="1"/>
        </w:numPr>
        <w:tabs>
          <w:tab w:val="clear" w:pos="720"/>
        </w:tabs>
        <w:ind w:left="360"/>
        <w:rPr>
          <w:rFonts w:ascii="Times New Roman" w:hAnsi="Times New Roman" w:cs="Times New Roman"/>
          <w:sz w:val="24"/>
          <w:szCs w:val="24"/>
        </w:rPr>
      </w:pPr>
      <w:r w:rsidRPr="00D96951">
        <w:rPr>
          <w:rFonts w:ascii="Times New Roman" w:hAnsi="Times New Roman" w:cs="Times New Roman"/>
          <w:b/>
          <w:sz w:val="24"/>
          <w:szCs w:val="24"/>
        </w:rPr>
        <w:t>Landfill lists.</w:t>
      </w:r>
      <w:r w:rsidRPr="00D96951">
        <w:rPr>
          <w:rFonts w:ascii="Times New Roman" w:hAnsi="Times New Roman" w:cs="Times New Roman"/>
          <w:sz w:val="24"/>
          <w:szCs w:val="24"/>
        </w:rPr>
        <w:t xml:space="preserve"> Lists of landfills may be obtained from EPA Regional Offices, and </w:t>
      </w:r>
      <w:r w:rsidR="00AE2DAD" w:rsidRPr="00D96951">
        <w:rPr>
          <w:rFonts w:ascii="Times New Roman" w:hAnsi="Times New Roman" w:cs="Times New Roman"/>
          <w:sz w:val="24"/>
          <w:szCs w:val="24"/>
        </w:rPr>
        <w:t>s</w:t>
      </w:r>
      <w:r w:rsidRPr="00D96951">
        <w:rPr>
          <w:rFonts w:ascii="Times New Roman" w:hAnsi="Times New Roman" w:cs="Times New Roman"/>
          <w:sz w:val="24"/>
          <w:szCs w:val="24"/>
        </w:rPr>
        <w:t xml:space="preserve">tate and local agencies. Only some of these lists indicate whether ACWM is accepted by a particular landfill; however, individuals noted on the lists </w:t>
      </w:r>
      <w:r w:rsidRPr="00B066F3">
        <w:rPr>
          <w:rFonts w:ascii="Times New Roman" w:hAnsi="Times New Roman" w:cs="Times New Roman"/>
          <w:b/>
          <w:sz w:val="24"/>
          <w:szCs w:val="24"/>
        </w:rPr>
        <w:t>may</w:t>
      </w:r>
      <w:r w:rsidRPr="00D96951">
        <w:rPr>
          <w:rFonts w:ascii="Times New Roman" w:hAnsi="Times New Roman" w:cs="Times New Roman"/>
          <w:sz w:val="24"/>
          <w:szCs w:val="24"/>
        </w:rPr>
        <w:t xml:space="preserve"> be contacted to provide additional information.</w:t>
      </w:r>
    </w:p>
    <w:p w:rsidR="000E1FDD" w:rsidRPr="00D96951" w:rsidRDefault="000E1FDD" w:rsidP="00B066F3">
      <w:pPr>
        <w:pStyle w:val="PlainText"/>
        <w:ind w:left="360"/>
        <w:rPr>
          <w:rFonts w:ascii="Times New Roman" w:hAnsi="Times New Roman" w:cs="Times New Roman"/>
          <w:sz w:val="24"/>
          <w:szCs w:val="24"/>
        </w:rPr>
      </w:pPr>
    </w:p>
    <w:p w:rsidR="000E1FDD" w:rsidRPr="00D96951" w:rsidRDefault="000E1FDD" w:rsidP="00B066F3">
      <w:pPr>
        <w:pStyle w:val="PlainText"/>
        <w:numPr>
          <w:ilvl w:val="0"/>
          <w:numId w:val="1"/>
        </w:numPr>
        <w:tabs>
          <w:tab w:val="clear" w:pos="720"/>
        </w:tabs>
        <w:ind w:left="360"/>
        <w:rPr>
          <w:rFonts w:ascii="Times New Roman" w:hAnsi="Times New Roman" w:cs="Times New Roman"/>
          <w:sz w:val="24"/>
          <w:szCs w:val="24"/>
        </w:rPr>
      </w:pPr>
      <w:r w:rsidRPr="00D96951">
        <w:rPr>
          <w:rFonts w:ascii="Times New Roman" w:hAnsi="Times New Roman" w:cs="Times New Roman"/>
          <w:b/>
          <w:sz w:val="24"/>
          <w:szCs w:val="24"/>
        </w:rPr>
        <w:t>Notifications.</w:t>
      </w:r>
      <w:r w:rsidRPr="00D96951">
        <w:rPr>
          <w:rFonts w:ascii="Times New Roman" w:hAnsi="Times New Roman" w:cs="Times New Roman"/>
          <w:sz w:val="24"/>
          <w:szCs w:val="24"/>
        </w:rPr>
        <w:t xml:space="preserve"> Information pertaining to landfills not previously known to accept ACWM may be found in generator notifications. Additionally, any landfill noted which is scheduled to receive large quantities of ACWM should be targeted for inspection.</w:t>
      </w:r>
    </w:p>
    <w:p w:rsidR="000E1FDD" w:rsidRPr="00D96951" w:rsidRDefault="000E1FDD" w:rsidP="00B066F3">
      <w:pPr>
        <w:pStyle w:val="PlainText"/>
        <w:ind w:left="720"/>
        <w:rPr>
          <w:rFonts w:ascii="Times New Roman" w:hAnsi="Times New Roman" w:cs="Times New Roman"/>
          <w:sz w:val="24"/>
          <w:szCs w:val="24"/>
        </w:rPr>
      </w:pPr>
    </w:p>
    <w:p w:rsidR="004D6B19" w:rsidRPr="00D96951" w:rsidRDefault="00AA3698" w:rsidP="00B066F3">
      <w:pPr>
        <w:pStyle w:val="PlainText"/>
        <w:numPr>
          <w:ilvl w:val="0"/>
          <w:numId w:val="1"/>
        </w:numPr>
        <w:tabs>
          <w:tab w:val="clear" w:pos="720"/>
        </w:tabs>
        <w:ind w:left="360"/>
        <w:rPr>
          <w:rFonts w:ascii="Times New Roman" w:hAnsi="Times New Roman" w:cs="Times New Roman"/>
          <w:sz w:val="24"/>
          <w:szCs w:val="24"/>
        </w:rPr>
      </w:pPr>
      <w:r w:rsidRPr="00D96951">
        <w:rPr>
          <w:rFonts w:ascii="Times New Roman" w:hAnsi="Times New Roman" w:cs="Times New Roman"/>
          <w:b/>
          <w:sz w:val="24"/>
          <w:szCs w:val="24"/>
        </w:rPr>
        <w:t>Previous inspection reports.</w:t>
      </w:r>
      <w:r w:rsidRPr="00D96951">
        <w:rPr>
          <w:rFonts w:ascii="Times New Roman" w:hAnsi="Times New Roman" w:cs="Times New Roman"/>
          <w:sz w:val="24"/>
          <w:szCs w:val="24"/>
        </w:rPr>
        <w:t xml:space="preserve"> Waste disposal sites identified in inspection reports concerning demolitions or renovations performed out of compliance should be targeted for inspection.</w:t>
      </w:r>
    </w:p>
    <w:p w:rsidR="004D6B19" w:rsidRPr="00B066F3" w:rsidRDefault="004D6B19" w:rsidP="00B066F3">
      <w:pPr>
        <w:pStyle w:val="PlainText"/>
        <w:rPr>
          <w:rFonts w:ascii="Times New Roman" w:hAnsi="Times New Roman" w:cs="Times New Roman"/>
          <w:sz w:val="28"/>
          <w:szCs w:val="28"/>
        </w:rPr>
      </w:pPr>
    </w:p>
    <w:p w:rsidR="00AA3698" w:rsidRPr="00B066F3" w:rsidRDefault="00AA3698" w:rsidP="00B066F3">
      <w:pPr>
        <w:pStyle w:val="PlainText"/>
        <w:rPr>
          <w:rFonts w:ascii="Times New Roman" w:hAnsi="Times New Roman" w:cs="Times New Roman"/>
          <w:b/>
          <w:i/>
          <w:sz w:val="28"/>
          <w:szCs w:val="28"/>
        </w:rPr>
      </w:pPr>
      <w:r w:rsidRPr="00B066F3">
        <w:rPr>
          <w:rFonts w:ascii="Times New Roman" w:hAnsi="Times New Roman" w:cs="Times New Roman"/>
          <w:b/>
          <w:i/>
          <w:sz w:val="28"/>
          <w:szCs w:val="28"/>
        </w:rPr>
        <w:t>Planning the Waste Disposal Site Inspection</w:t>
      </w:r>
    </w:p>
    <w:p w:rsidR="00AA3698" w:rsidRPr="00D96951" w:rsidRDefault="00AA3698" w:rsidP="00B066F3">
      <w:pPr>
        <w:pStyle w:val="PlainText"/>
        <w:rPr>
          <w:rFonts w:ascii="Times New Roman" w:hAnsi="Times New Roman" w:cs="Times New Roman"/>
          <w:sz w:val="24"/>
          <w:szCs w:val="24"/>
        </w:rPr>
      </w:pPr>
    </w:p>
    <w:p w:rsidR="00AA3698" w:rsidRPr="00D96951" w:rsidRDefault="00AA3698" w:rsidP="00B066F3">
      <w:pPr>
        <w:pStyle w:val="PlainText"/>
        <w:rPr>
          <w:rFonts w:ascii="Times New Roman" w:hAnsi="Times New Roman" w:cs="Times New Roman"/>
          <w:sz w:val="24"/>
          <w:szCs w:val="24"/>
        </w:rPr>
      </w:pPr>
      <w:r w:rsidRPr="00D96951">
        <w:rPr>
          <w:rFonts w:ascii="Times New Roman" w:hAnsi="Times New Roman" w:cs="Times New Roman"/>
          <w:sz w:val="24"/>
          <w:szCs w:val="24"/>
        </w:rPr>
        <w:t>An asbestos NESHAP inspector who takes the time to properly plan a field inspection will find that the actual inspection will be accomplished more efficiently and will be more productive. To prepare for an asbestos landfill inspection:</w:t>
      </w:r>
    </w:p>
    <w:p w:rsidR="00AA3698" w:rsidRPr="00D96951" w:rsidRDefault="00AA3698" w:rsidP="00B066F3">
      <w:pPr>
        <w:pStyle w:val="PlainText"/>
        <w:ind w:left="1080"/>
        <w:rPr>
          <w:rFonts w:ascii="Times New Roman" w:hAnsi="Times New Roman" w:cs="Times New Roman"/>
          <w:sz w:val="24"/>
          <w:szCs w:val="24"/>
        </w:rPr>
      </w:pPr>
    </w:p>
    <w:p w:rsidR="00AA3698" w:rsidRPr="00D96951" w:rsidRDefault="00AA3698" w:rsidP="00B066F3">
      <w:pPr>
        <w:pStyle w:val="PlainText"/>
        <w:numPr>
          <w:ilvl w:val="0"/>
          <w:numId w:val="2"/>
        </w:numPr>
        <w:tabs>
          <w:tab w:val="clear" w:pos="720"/>
        </w:tabs>
        <w:ind w:left="360"/>
        <w:rPr>
          <w:rFonts w:ascii="Times New Roman" w:hAnsi="Times New Roman" w:cs="Times New Roman"/>
          <w:sz w:val="24"/>
          <w:szCs w:val="24"/>
        </w:rPr>
      </w:pPr>
      <w:r w:rsidRPr="00D96951">
        <w:rPr>
          <w:rFonts w:ascii="Times New Roman" w:hAnsi="Times New Roman" w:cs="Times New Roman"/>
          <w:sz w:val="24"/>
          <w:szCs w:val="24"/>
        </w:rPr>
        <w:t>Become familiar with the types of records a facility is required to maintain.</w:t>
      </w:r>
    </w:p>
    <w:p w:rsidR="000E1FDD" w:rsidRPr="00D96951" w:rsidRDefault="000E1FDD" w:rsidP="00B066F3">
      <w:pPr>
        <w:pStyle w:val="PlainText"/>
        <w:ind w:left="360"/>
        <w:rPr>
          <w:rFonts w:ascii="Times New Roman" w:hAnsi="Times New Roman" w:cs="Times New Roman"/>
          <w:sz w:val="24"/>
          <w:szCs w:val="24"/>
        </w:rPr>
      </w:pPr>
    </w:p>
    <w:p w:rsidR="00AA3698" w:rsidRPr="00D96951" w:rsidRDefault="00AA3698" w:rsidP="00B066F3">
      <w:pPr>
        <w:pStyle w:val="PlainText"/>
        <w:numPr>
          <w:ilvl w:val="0"/>
          <w:numId w:val="2"/>
        </w:numPr>
        <w:ind w:left="360"/>
        <w:rPr>
          <w:rFonts w:ascii="Times New Roman" w:hAnsi="Times New Roman" w:cs="Times New Roman"/>
          <w:sz w:val="24"/>
          <w:szCs w:val="24"/>
        </w:rPr>
      </w:pPr>
      <w:r w:rsidRPr="00D96951">
        <w:rPr>
          <w:rFonts w:ascii="Times New Roman" w:hAnsi="Times New Roman" w:cs="Times New Roman"/>
          <w:sz w:val="24"/>
          <w:szCs w:val="24"/>
        </w:rPr>
        <w:t>Review agency files.</w:t>
      </w:r>
    </w:p>
    <w:p w:rsidR="000E1FDD" w:rsidRPr="00D96951" w:rsidRDefault="000E1FDD" w:rsidP="00B066F3">
      <w:pPr>
        <w:pStyle w:val="PlainText"/>
        <w:ind w:left="1080"/>
        <w:rPr>
          <w:rFonts w:ascii="Times New Roman" w:hAnsi="Times New Roman" w:cs="Times New Roman"/>
          <w:sz w:val="24"/>
          <w:szCs w:val="24"/>
        </w:rPr>
      </w:pPr>
    </w:p>
    <w:p w:rsidR="00AA3698" w:rsidRPr="00D96951" w:rsidRDefault="00AA3698" w:rsidP="00B066F3">
      <w:pPr>
        <w:pStyle w:val="PlainText"/>
        <w:numPr>
          <w:ilvl w:val="1"/>
          <w:numId w:val="20"/>
        </w:numPr>
        <w:ind w:left="720"/>
        <w:rPr>
          <w:rFonts w:ascii="Times New Roman" w:hAnsi="Times New Roman" w:cs="Times New Roman"/>
          <w:sz w:val="24"/>
          <w:szCs w:val="24"/>
        </w:rPr>
      </w:pPr>
      <w:r w:rsidRPr="00D96951">
        <w:rPr>
          <w:rFonts w:ascii="Times New Roman" w:hAnsi="Times New Roman" w:cs="Times New Roman"/>
          <w:sz w:val="24"/>
          <w:szCs w:val="24"/>
        </w:rPr>
        <w:t>Determine whether the landfill to be inspected has been identified as the waste disposal site on demolition/renovation notifications received. Make copies of such notifications for comparison to waste shipment records kept by the owner or operator of the waste disposal site.</w:t>
      </w:r>
    </w:p>
    <w:p w:rsidR="00AA3698" w:rsidRPr="00D96951" w:rsidRDefault="00AA3698" w:rsidP="00B066F3">
      <w:pPr>
        <w:pStyle w:val="PlainText"/>
        <w:numPr>
          <w:ilvl w:val="1"/>
          <w:numId w:val="20"/>
        </w:numPr>
        <w:ind w:left="720"/>
        <w:rPr>
          <w:rFonts w:ascii="Times New Roman" w:hAnsi="Times New Roman" w:cs="Times New Roman"/>
          <w:sz w:val="24"/>
          <w:szCs w:val="24"/>
        </w:rPr>
      </w:pPr>
      <w:r w:rsidRPr="00D96951">
        <w:rPr>
          <w:rFonts w:ascii="Times New Roman" w:hAnsi="Times New Roman" w:cs="Times New Roman"/>
          <w:sz w:val="24"/>
          <w:szCs w:val="24"/>
        </w:rPr>
        <w:t>Determine if any reporting or recordkeeping problems have been reported for the site (e.g., an unexpectedly large number of exception reports). If the removal jobs and the disposal site are in the same regulatory jurisdiction, this will be easy to do, since generators are required to inform the regulatory agency in charge if there are problems with the disposition of their ACWM. If the disposal site is located outside the regulatory jurisdiction, however, such information may not be available, for generators are not required to inform the agency responsible for the waste disposal site. Make copies of such information.</w:t>
      </w:r>
    </w:p>
    <w:p w:rsidR="00AA3698" w:rsidRPr="00D96951" w:rsidRDefault="00AA3698" w:rsidP="00B066F3">
      <w:pPr>
        <w:pStyle w:val="PlainText"/>
        <w:numPr>
          <w:ilvl w:val="1"/>
          <w:numId w:val="20"/>
        </w:numPr>
        <w:ind w:left="720"/>
        <w:rPr>
          <w:rFonts w:ascii="Times New Roman" w:hAnsi="Times New Roman" w:cs="Times New Roman"/>
          <w:sz w:val="24"/>
          <w:szCs w:val="24"/>
        </w:rPr>
      </w:pPr>
      <w:r w:rsidRPr="00D96951">
        <w:rPr>
          <w:rFonts w:ascii="Times New Roman" w:hAnsi="Times New Roman" w:cs="Times New Roman"/>
          <w:sz w:val="24"/>
          <w:szCs w:val="24"/>
        </w:rPr>
        <w:t>Examine landfill-generated reports (discrepancy, stationary source, improperly-contained ACWM, closure, and excavation/disturbance reports).</w:t>
      </w:r>
    </w:p>
    <w:p w:rsidR="00AA3698" w:rsidRPr="00D96951" w:rsidRDefault="00AA3698" w:rsidP="00B066F3">
      <w:pPr>
        <w:pStyle w:val="PlainText"/>
        <w:numPr>
          <w:ilvl w:val="1"/>
          <w:numId w:val="20"/>
        </w:numPr>
        <w:ind w:left="720"/>
        <w:rPr>
          <w:rFonts w:ascii="Times New Roman" w:hAnsi="Times New Roman" w:cs="Times New Roman"/>
          <w:sz w:val="24"/>
          <w:szCs w:val="24"/>
        </w:rPr>
      </w:pPr>
      <w:r w:rsidRPr="00D96951">
        <w:rPr>
          <w:rFonts w:ascii="Times New Roman" w:hAnsi="Times New Roman" w:cs="Times New Roman"/>
          <w:sz w:val="24"/>
          <w:szCs w:val="24"/>
        </w:rPr>
        <w:t>Review any complaints submitted.</w:t>
      </w:r>
    </w:p>
    <w:p w:rsidR="00AA3698" w:rsidRPr="00D96951" w:rsidRDefault="00AA3698" w:rsidP="00B066F3">
      <w:pPr>
        <w:pStyle w:val="PlainText"/>
        <w:rPr>
          <w:rFonts w:ascii="Times New Roman" w:hAnsi="Times New Roman" w:cs="Times New Roman"/>
          <w:sz w:val="24"/>
          <w:szCs w:val="24"/>
        </w:rPr>
      </w:pPr>
    </w:p>
    <w:p w:rsidR="00AA3698" w:rsidRPr="00D96951" w:rsidRDefault="00AA3698" w:rsidP="00B066F3">
      <w:pPr>
        <w:pStyle w:val="PlainText"/>
        <w:numPr>
          <w:ilvl w:val="0"/>
          <w:numId w:val="3"/>
        </w:numPr>
        <w:tabs>
          <w:tab w:val="clear" w:pos="720"/>
        </w:tabs>
        <w:ind w:left="360"/>
        <w:rPr>
          <w:rFonts w:ascii="Times New Roman" w:hAnsi="Times New Roman" w:cs="Times New Roman"/>
          <w:sz w:val="24"/>
          <w:szCs w:val="24"/>
        </w:rPr>
      </w:pPr>
      <w:r w:rsidRPr="00D96951">
        <w:rPr>
          <w:rFonts w:ascii="Times New Roman" w:hAnsi="Times New Roman" w:cs="Times New Roman"/>
          <w:sz w:val="24"/>
          <w:szCs w:val="24"/>
        </w:rPr>
        <w:t>Communicate with other agencies or departments. Building departments may issue demolition/renovation and construction permits. Health departments may issue landfill-operating permits or have records of complaints. Review pertinent reports filed by these agencies.</w:t>
      </w:r>
    </w:p>
    <w:p w:rsidR="000E1FDD" w:rsidRPr="00D96951" w:rsidRDefault="000E1FDD" w:rsidP="00B066F3">
      <w:pPr>
        <w:pStyle w:val="PlainText"/>
        <w:ind w:left="360"/>
        <w:rPr>
          <w:rFonts w:ascii="Times New Roman" w:hAnsi="Times New Roman" w:cs="Times New Roman"/>
          <w:sz w:val="24"/>
          <w:szCs w:val="24"/>
        </w:rPr>
      </w:pPr>
    </w:p>
    <w:p w:rsidR="00AA3698" w:rsidRPr="00D96951" w:rsidRDefault="00AA3698" w:rsidP="00B066F3">
      <w:pPr>
        <w:pStyle w:val="PlainText"/>
        <w:numPr>
          <w:ilvl w:val="0"/>
          <w:numId w:val="3"/>
        </w:numPr>
        <w:tabs>
          <w:tab w:val="clear" w:pos="720"/>
        </w:tabs>
        <w:ind w:left="360"/>
        <w:rPr>
          <w:rFonts w:ascii="Times New Roman" w:hAnsi="Times New Roman" w:cs="Times New Roman"/>
          <w:sz w:val="24"/>
          <w:szCs w:val="24"/>
        </w:rPr>
      </w:pPr>
      <w:r w:rsidRPr="00D96951">
        <w:rPr>
          <w:rFonts w:ascii="Times New Roman" w:hAnsi="Times New Roman" w:cs="Times New Roman"/>
          <w:sz w:val="24"/>
          <w:szCs w:val="24"/>
        </w:rPr>
        <w:t>Acquire the following information:</w:t>
      </w:r>
    </w:p>
    <w:p w:rsidR="000E1FDD" w:rsidRPr="00D96951" w:rsidRDefault="000E1FDD" w:rsidP="00B066F3">
      <w:pPr>
        <w:pStyle w:val="PlainText"/>
        <w:rPr>
          <w:rFonts w:ascii="Times New Roman" w:hAnsi="Times New Roman" w:cs="Times New Roman"/>
          <w:sz w:val="24"/>
          <w:szCs w:val="24"/>
        </w:rPr>
      </w:pPr>
    </w:p>
    <w:p w:rsidR="00AA3698" w:rsidRPr="00D96951" w:rsidRDefault="00AA3698" w:rsidP="00B066F3">
      <w:pPr>
        <w:pStyle w:val="PlainText"/>
        <w:numPr>
          <w:ilvl w:val="1"/>
          <w:numId w:val="21"/>
        </w:numPr>
        <w:ind w:left="720"/>
        <w:rPr>
          <w:rFonts w:ascii="Times New Roman" w:hAnsi="Times New Roman" w:cs="Times New Roman"/>
          <w:sz w:val="24"/>
          <w:szCs w:val="24"/>
        </w:rPr>
      </w:pPr>
      <w:r w:rsidRPr="00D96951">
        <w:rPr>
          <w:rFonts w:ascii="Times New Roman" w:hAnsi="Times New Roman" w:cs="Times New Roman"/>
          <w:sz w:val="24"/>
          <w:szCs w:val="24"/>
        </w:rPr>
        <w:t>where records are maintained;</w:t>
      </w:r>
    </w:p>
    <w:p w:rsidR="00AA3698" w:rsidRPr="00D96951" w:rsidRDefault="00AA3698" w:rsidP="00B066F3">
      <w:pPr>
        <w:pStyle w:val="PlainText"/>
        <w:numPr>
          <w:ilvl w:val="1"/>
          <w:numId w:val="21"/>
        </w:numPr>
        <w:ind w:left="720"/>
        <w:rPr>
          <w:rFonts w:ascii="Times New Roman" w:hAnsi="Times New Roman" w:cs="Times New Roman"/>
          <w:sz w:val="24"/>
          <w:szCs w:val="24"/>
        </w:rPr>
      </w:pPr>
      <w:r w:rsidRPr="00D96951">
        <w:rPr>
          <w:rFonts w:ascii="Times New Roman" w:hAnsi="Times New Roman" w:cs="Times New Roman"/>
          <w:sz w:val="24"/>
          <w:szCs w:val="24"/>
        </w:rPr>
        <w:t>directions to this location;</w:t>
      </w:r>
    </w:p>
    <w:p w:rsidR="00AA3698" w:rsidRPr="00D96951" w:rsidRDefault="00AA3698" w:rsidP="00B066F3">
      <w:pPr>
        <w:pStyle w:val="PlainText"/>
        <w:numPr>
          <w:ilvl w:val="1"/>
          <w:numId w:val="21"/>
        </w:numPr>
        <w:ind w:left="720"/>
        <w:rPr>
          <w:rFonts w:ascii="Times New Roman" w:hAnsi="Times New Roman" w:cs="Times New Roman"/>
          <w:sz w:val="24"/>
          <w:szCs w:val="24"/>
        </w:rPr>
      </w:pPr>
      <w:r w:rsidRPr="00D96951">
        <w:rPr>
          <w:rFonts w:ascii="Times New Roman" w:hAnsi="Times New Roman" w:cs="Times New Roman"/>
          <w:sz w:val="24"/>
          <w:szCs w:val="24"/>
        </w:rPr>
        <w:t>the business hours where records are kept;</w:t>
      </w:r>
    </w:p>
    <w:p w:rsidR="00AA3698" w:rsidRPr="00D96951" w:rsidRDefault="00AA3698" w:rsidP="00B066F3">
      <w:pPr>
        <w:pStyle w:val="PlainText"/>
        <w:numPr>
          <w:ilvl w:val="1"/>
          <w:numId w:val="21"/>
        </w:numPr>
        <w:ind w:left="720"/>
        <w:rPr>
          <w:rFonts w:ascii="Times New Roman" w:hAnsi="Times New Roman" w:cs="Times New Roman"/>
          <w:sz w:val="24"/>
          <w:szCs w:val="24"/>
        </w:rPr>
      </w:pPr>
      <w:r w:rsidRPr="00D96951">
        <w:rPr>
          <w:rFonts w:ascii="Times New Roman" w:hAnsi="Times New Roman" w:cs="Times New Roman"/>
          <w:sz w:val="24"/>
          <w:szCs w:val="24"/>
        </w:rPr>
        <w:t>who is in charge of maintaining these records;</w:t>
      </w:r>
    </w:p>
    <w:p w:rsidR="00AA3698" w:rsidRPr="00D96951" w:rsidRDefault="00AA3698" w:rsidP="00B066F3">
      <w:pPr>
        <w:pStyle w:val="PlainText"/>
        <w:numPr>
          <w:ilvl w:val="1"/>
          <w:numId w:val="21"/>
        </w:numPr>
        <w:ind w:left="720"/>
        <w:rPr>
          <w:rFonts w:ascii="Times New Roman" w:hAnsi="Times New Roman" w:cs="Times New Roman"/>
          <w:sz w:val="24"/>
          <w:szCs w:val="24"/>
        </w:rPr>
      </w:pPr>
      <w:r w:rsidRPr="00D96951">
        <w:rPr>
          <w:rFonts w:ascii="Times New Roman" w:hAnsi="Times New Roman" w:cs="Times New Roman"/>
          <w:sz w:val="24"/>
          <w:szCs w:val="24"/>
        </w:rPr>
        <w:t>the hours this person works;</w:t>
      </w:r>
    </w:p>
    <w:p w:rsidR="002D5859" w:rsidRPr="00D96951" w:rsidRDefault="002D5859" w:rsidP="00B066F3">
      <w:pPr>
        <w:pStyle w:val="PlainText"/>
        <w:numPr>
          <w:ilvl w:val="1"/>
          <w:numId w:val="21"/>
        </w:numPr>
        <w:ind w:left="720"/>
        <w:rPr>
          <w:rFonts w:ascii="Times New Roman" w:hAnsi="Times New Roman" w:cs="Times New Roman"/>
          <w:sz w:val="24"/>
          <w:szCs w:val="24"/>
        </w:rPr>
      </w:pPr>
      <w:r w:rsidRPr="00D96951">
        <w:rPr>
          <w:rFonts w:ascii="Times New Roman" w:hAnsi="Times New Roman" w:cs="Times New Roman"/>
          <w:sz w:val="24"/>
          <w:szCs w:val="24"/>
        </w:rPr>
        <w:t>directions to the landfill;</w:t>
      </w:r>
    </w:p>
    <w:p w:rsidR="002D5859" w:rsidRPr="00D96951" w:rsidRDefault="002D5859" w:rsidP="00B066F3">
      <w:pPr>
        <w:pStyle w:val="PlainText"/>
        <w:numPr>
          <w:ilvl w:val="1"/>
          <w:numId w:val="21"/>
        </w:numPr>
        <w:ind w:left="720"/>
        <w:rPr>
          <w:rFonts w:ascii="Times New Roman" w:hAnsi="Times New Roman" w:cs="Times New Roman"/>
          <w:sz w:val="24"/>
          <w:szCs w:val="24"/>
        </w:rPr>
      </w:pPr>
      <w:r w:rsidRPr="00D96951">
        <w:rPr>
          <w:rFonts w:ascii="Times New Roman" w:hAnsi="Times New Roman" w:cs="Times New Roman"/>
          <w:sz w:val="24"/>
          <w:szCs w:val="24"/>
        </w:rPr>
        <w:t>landfill operating hours;</w:t>
      </w:r>
    </w:p>
    <w:p w:rsidR="002D5859" w:rsidRPr="00D96951" w:rsidRDefault="00FD7B01" w:rsidP="00B066F3">
      <w:pPr>
        <w:pStyle w:val="PlainText"/>
        <w:numPr>
          <w:ilvl w:val="1"/>
          <w:numId w:val="21"/>
        </w:numPr>
        <w:ind w:left="720"/>
        <w:rPr>
          <w:rFonts w:ascii="Times New Roman" w:hAnsi="Times New Roman" w:cs="Times New Roman"/>
          <w:sz w:val="24"/>
          <w:szCs w:val="24"/>
        </w:rPr>
      </w:pPr>
      <w:r>
        <w:rPr>
          <w:rFonts w:ascii="Times New Roman" w:hAnsi="Times New Roman" w:cs="Times New Roman"/>
          <w:sz w:val="24"/>
          <w:szCs w:val="24"/>
        </w:rPr>
        <w:br w:type="page"/>
      </w:r>
      <w:r w:rsidR="002D5859" w:rsidRPr="00D96951">
        <w:rPr>
          <w:rFonts w:ascii="Times New Roman" w:hAnsi="Times New Roman" w:cs="Times New Roman"/>
          <w:sz w:val="24"/>
          <w:szCs w:val="24"/>
        </w:rPr>
        <w:lastRenderedPageBreak/>
        <w:t>how much ACWM is accepted by the landfill;</w:t>
      </w:r>
    </w:p>
    <w:p w:rsidR="00AA3698" w:rsidRPr="00D96951" w:rsidRDefault="00AA3698" w:rsidP="00B066F3">
      <w:pPr>
        <w:pStyle w:val="PlainText"/>
        <w:numPr>
          <w:ilvl w:val="1"/>
          <w:numId w:val="21"/>
        </w:numPr>
        <w:ind w:left="720"/>
        <w:rPr>
          <w:rFonts w:ascii="Times New Roman" w:hAnsi="Times New Roman" w:cs="Times New Roman"/>
          <w:sz w:val="24"/>
          <w:szCs w:val="24"/>
        </w:rPr>
      </w:pPr>
      <w:r w:rsidRPr="00D96951">
        <w:rPr>
          <w:rFonts w:ascii="Times New Roman" w:hAnsi="Times New Roman" w:cs="Times New Roman"/>
          <w:sz w:val="24"/>
          <w:szCs w:val="24"/>
        </w:rPr>
        <w:t>on what days and how (appointment only?) the landfill accepts ACWM; and</w:t>
      </w:r>
    </w:p>
    <w:p w:rsidR="00AA3698" w:rsidRPr="00D96951" w:rsidRDefault="00AA3698" w:rsidP="00B066F3">
      <w:pPr>
        <w:pStyle w:val="PlainText"/>
        <w:numPr>
          <w:ilvl w:val="1"/>
          <w:numId w:val="21"/>
        </w:numPr>
        <w:ind w:left="720"/>
        <w:rPr>
          <w:rFonts w:ascii="Times New Roman" w:hAnsi="Times New Roman" w:cs="Times New Roman"/>
          <w:sz w:val="24"/>
          <w:szCs w:val="24"/>
        </w:rPr>
      </w:pPr>
      <w:r w:rsidRPr="00D96951">
        <w:rPr>
          <w:rFonts w:ascii="Times New Roman" w:hAnsi="Times New Roman" w:cs="Times New Roman"/>
          <w:sz w:val="24"/>
          <w:szCs w:val="24"/>
        </w:rPr>
        <w:t>how often records are sent to the central storage area from the landfill.</w:t>
      </w:r>
    </w:p>
    <w:p w:rsidR="00AA3698" w:rsidRPr="00D96951" w:rsidRDefault="00AA3698" w:rsidP="00B066F3">
      <w:pPr>
        <w:pStyle w:val="PlainText"/>
        <w:rPr>
          <w:rFonts w:ascii="Times New Roman" w:hAnsi="Times New Roman" w:cs="Times New Roman"/>
          <w:sz w:val="24"/>
          <w:szCs w:val="24"/>
        </w:rPr>
      </w:pPr>
    </w:p>
    <w:p w:rsidR="00AA3698" w:rsidRPr="00D96951" w:rsidRDefault="00AA3698" w:rsidP="00B066F3">
      <w:pPr>
        <w:pStyle w:val="PlainText"/>
        <w:numPr>
          <w:ilvl w:val="0"/>
          <w:numId w:val="4"/>
        </w:numPr>
        <w:tabs>
          <w:tab w:val="clear" w:pos="720"/>
        </w:tabs>
        <w:ind w:left="360"/>
        <w:rPr>
          <w:rFonts w:ascii="Times New Roman" w:hAnsi="Times New Roman" w:cs="Times New Roman"/>
          <w:sz w:val="24"/>
          <w:szCs w:val="24"/>
        </w:rPr>
      </w:pPr>
      <w:r w:rsidRPr="00D96951">
        <w:rPr>
          <w:rFonts w:ascii="Times New Roman" w:hAnsi="Times New Roman" w:cs="Times New Roman"/>
          <w:sz w:val="24"/>
          <w:szCs w:val="24"/>
        </w:rPr>
        <w:t>Plan for the efficient use of time. Since records of interest will probably be stored at both the landfill and at an office or storage area elsewhere, determine the traveling distance/time between the locations and plan accordingly. A full day may be necessary to properly inspect all records and ACWM disposal operations.</w:t>
      </w:r>
    </w:p>
    <w:p w:rsidR="002D5859" w:rsidRPr="00D96951" w:rsidRDefault="002D5859" w:rsidP="00B066F3">
      <w:pPr>
        <w:pStyle w:val="PlainText"/>
        <w:ind w:left="360"/>
        <w:rPr>
          <w:rFonts w:ascii="Times New Roman" w:hAnsi="Times New Roman" w:cs="Times New Roman"/>
          <w:sz w:val="24"/>
          <w:szCs w:val="24"/>
        </w:rPr>
      </w:pPr>
    </w:p>
    <w:p w:rsidR="00AA3698" w:rsidRPr="00D96951" w:rsidRDefault="00AA3698" w:rsidP="00B066F3">
      <w:pPr>
        <w:pStyle w:val="PlainText"/>
        <w:numPr>
          <w:ilvl w:val="0"/>
          <w:numId w:val="4"/>
        </w:numPr>
        <w:tabs>
          <w:tab w:val="clear" w:pos="720"/>
        </w:tabs>
        <w:ind w:left="360"/>
        <w:rPr>
          <w:rFonts w:ascii="Times New Roman" w:hAnsi="Times New Roman" w:cs="Times New Roman"/>
          <w:sz w:val="24"/>
          <w:szCs w:val="24"/>
        </w:rPr>
      </w:pPr>
      <w:r w:rsidRPr="00D96951">
        <w:rPr>
          <w:rFonts w:ascii="Times New Roman" w:hAnsi="Times New Roman" w:cs="Times New Roman"/>
          <w:sz w:val="24"/>
          <w:szCs w:val="24"/>
        </w:rPr>
        <w:t>Accumulate necessary inspection materials:</w:t>
      </w:r>
    </w:p>
    <w:p w:rsidR="002D5859" w:rsidRPr="00D96951" w:rsidRDefault="002D5859" w:rsidP="00B066F3">
      <w:pPr>
        <w:pStyle w:val="PlainText"/>
        <w:rPr>
          <w:rFonts w:ascii="Times New Roman" w:hAnsi="Times New Roman" w:cs="Times New Roman"/>
          <w:sz w:val="24"/>
          <w:szCs w:val="24"/>
        </w:rPr>
      </w:pPr>
    </w:p>
    <w:p w:rsidR="00AA3698" w:rsidRPr="00D96951" w:rsidRDefault="00AA3698" w:rsidP="00B066F3">
      <w:pPr>
        <w:pStyle w:val="PlainText"/>
        <w:numPr>
          <w:ilvl w:val="1"/>
          <w:numId w:val="22"/>
        </w:numPr>
        <w:ind w:left="720"/>
        <w:rPr>
          <w:rFonts w:ascii="Times New Roman" w:hAnsi="Times New Roman" w:cs="Times New Roman"/>
          <w:sz w:val="24"/>
          <w:szCs w:val="24"/>
        </w:rPr>
      </w:pPr>
      <w:r w:rsidRPr="00D96951">
        <w:rPr>
          <w:rFonts w:ascii="Times New Roman" w:hAnsi="Times New Roman" w:cs="Times New Roman"/>
          <w:sz w:val="24"/>
          <w:szCs w:val="24"/>
        </w:rPr>
        <w:t>copies of applicable notifications, exception reports, etc;</w:t>
      </w:r>
    </w:p>
    <w:p w:rsidR="00AA3698" w:rsidRPr="00D96951" w:rsidRDefault="00AA3698" w:rsidP="00B066F3">
      <w:pPr>
        <w:pStyle w:val="PlainText"/>
        <w:numPr>
          <w:ilvl w:val="1"/>
          <w:numId w:val="22"/>
        </w:numPr>
        <w:ind w:left="720"/>
        <w:rPr>
          <w:rFonts w:ascii="Times New Roman" w:hAnsi="Times New Roman" w:cs="Times New Roman"/>
          <w:sz w:val="24"/>
          <w:szCs w:val="24"/>
        </w:rPr>
      </w:pPr>
      <w:r w:rsidRPr="00D96951">
        <w:rPr>
          <w:rFonts w:ascii="Times New Roman" w:hAnsi="Times New Roman" w:cs="Times New Roman"/>
          <w:sz w:val="24"/>
          <w:szCs w:val="24"/>
        </w:rPr>
        <w:t>employee identification;</w:t>
      </w:r>
    </w:p>
    <w:p w:rsidR="00AA3698" w:rsidRPr="00D96951" w:rsidRDefault="00AA3698" w:rsidP="00B066F3">
      <w:pPr>
        <w:pStyle w:val="PlainText"/>
        <w:numPr>
          <w:ilvl w:val="1"/>
          <w:numId w:val="22"/>
        </w:numPr>
        <w:ind w:left="720"/>
        <w:rPr>
          <w:rFonts w:ascii="Times New Roman" w:hAnsi="Times New Roman" w:cs="Times New Roman"/>
          <w:sz w:val="24"/>
          <w:szCs w:val="24"/>
        </w:rPr>
      </w:pPr>
      <w:r w:rsidRPr="00D96951">
        <w:rPr>
          <w:rFonts w:ascii="Times New Roman" w:hAnsi="Times New Roman" w:cs="Times New Roman"/>
          <w:sz w:val="24"/>
          <w:szCs w:val="24"/>
        </w:rPr>
        <w:t>copy of regulation;</w:t>
      </w:r>
    </w:p>
    <w:p w:rsidR="00AA3698" w:rsidRPr="00D96951" w:rsidRDefault="00AA3698" w:rsidP="00B066F3">
      <w:pPr>
        <w:pStyle w:val="PlainText"/>
        <w:numPr>
          <w:ilvl w:val="1"/>
          <w:numId w:val="22"/>
        </w:numPr>
        <w:ind w:left="720"/>
        <w:rPr>
          <w:rFonts w:ascii="Times New Roman" w:hAnsi="Times New Roman" w:cs="Times New Roman"/>
          <w:sz w:val="24"/>
          <w:szCs w:val="24"/>
        </w:rPr>
      </w:pPr>
      <w:r w:rsidRPr="00D96951">
        <w:rPr>
          <w:rFonts w:ascii="Times New Roman" w:hAnsi="Times New Roman" w:cs="Times New Roman"/>
          <w:sz w:val="24"/>
          <w:szCs w:val="24"/>
        </w:rPr>
        <w:t>bound notebook and writing implements;</w:t>
      </w:r>
    </w:p>
    <w:p w:rsidR="00AA3698" w:rsidRPr="00D96951" w:rsidRDefault="00AA3698" w:rsidP="00B066F3">
      <w:pPr>
        <w:pStyle w:val="PlainText"/>
        <w:numPr>
          <w:ilvl w:val="1"/>
          <w:numId w:val="22"/>
        </w:numPr>
        <w:ind w:left="720"/>
        <w:rPr>
          <w:rFonts w:ascii="Times New Roman" w:hAnsi="Times New Roman" w:cs="Times New Roman"/>
          <w:sz w:val="24"/>
          <w:szCs w:val="24"/>
        </w:rPr>
      </w:pPr>
      <w:r w:rsidRPr="00D96951">
        <w:rPr>
          <w:rFonts w:ascii="Times New Roman" w:hAnsi="Times New Roman" w:cs="Times New Roman"/>
          <w:sz w:val="24"/>
          <w:szCs w:val="24"/>
        </w:rPr>
        <w:t>manila folders;</w:t>
      </w:r>
    </w:p>
    <w:p w:rsidR="00AA3698" w:rsidRPr="00D96951" w:rsidRDefault="00AA3698" w:rsidP="00B066F3">
      <w:pPr>
        <w:pStyle w:val="PlainText"/>
        <w:numPr>
          <w:ilvl w:val="1"/>
          <w:numId w:val="22"/>
        </w:numPr>
        <w:ind w:left="720"/>
        <w:rPr>
          <w:rFonts w:ascii="Times New Roman" w:hAnsi="Times New Roman" w:cs="Times New Roman"/>
          <w:sz w:val="24"/>
          <w:szCs w:val="24"/>
        </w:rPr>
      </w:pPr>
      <w:r w:rsidRPr="00D96951">
        <w:rPr>
          <w:rFonts w:ascii="Times New Roman" w:hAnsi="Times New Roman" w:cs="Times New Roman"/>
          <w:sz w:val="24"/>
          <w:szCs w:val="24"/>
        </w:rPr>
        <w:t>large envelopes;</w:t>
      </w:r>
    </w:p>
    <w:p w:rsidR="00AA3698" w:rsidRPr="00D96951" w:rsidRDefault="00AA3698" w:rsidP="00B066F3">
      <w:pPr>
        <w:pStyle w:val="PlainText"/>
        <w:numPr>
          <w:ilvl w:val="1"/>
          <w:numId w:val="22"/>
        </w:numPr>
        <w:ind w:left="720"/>
        <w:rPr>
          <w:rFonts w:ascii="Times New Roman" w:hAnsi="Times New Roman" w:cs="Times New Roman"/>
          <w:sz w:val="24"/>
          <w:szCs w:val="24"/>
        </w:rPr>
      </w:pPr>
      <w:r w:rsidRPr="00D96951">
        <w:rPr>
          <w:rFonts w:ascii="Times New Roman" w:hAnsi="Times New Roman" w:cs="Times New Roman"/>
          <w:sz w:val="24"/>
          <w:szCs w:val="24"/>
        </w:rPr>
        <w:t>landfill recordkeeping checklist;</w:t>
      </w:r>
    </w:p>
    <w:p w:rsidR="00AA3698" w:rsidRPr="00D96951" w:rsidRDefault="00814C16" w:rsidP="00B066F3">
      <w:pPr>
        <w:pStyle w:val="PlainText"/>
        <w:numPr>
          <w:ilvl w:val="1"/>
          <w:numId w:val="22"/>
        </w:numPr>
        <w:ind w:left="720"/>
        <w:rPr>
          <w:rFonts w:ascii="Times New Roman" w:hAnsi="Times New Roman" w:cs="Times New Roman"/>
          <w:sz w:val="24"/>
          <w:szCs w:val="24"/>
        </w:rPr>
      </w:pPr>
      <w:r>
        <w:rPr>
          <w:rFonts w:ascii="Times New Roman" w:hAnsi="Times New Roman" w:cs="Times New Roman"/>
          <w:sz w:val="24"/>
          <w:szCs w:val="24"/>
        </w:rPr>
        <w:t>s</w:t>
      </w:r>
      <w:r w:rsidR="00AA3698" w:rsidRPr="00D96951">
        <w:rPr>
          <w:rFonts w:ascii="Times New Roman" w:hAnsi="Times New Roman" w:cs="Times New Roman"/>
          <w:sz w:val="24"/>
          <w:szCs w:val="24"/>
        </w:rPr>
        <w:t>hipping supplies (if necessary);</w:t>
      </w:r>
    </w:p>
    <w:p w:rsidR="00AA3698" w:rsidRPr="00D96951" w:rsidRDefault="00AA3698" w:rsidP="00B066F3">
      <w:pPr>
        <w:pStyle w:val="PlainText"/>
        <w:numPr>
          <w:ilvl w:val="1"/>
          <w:numId w:val="22"/>
        </w:numPr>
        <w:ind w:left="720"/>
        <w:rPr>
          <w:rFonts w:ascii="Times New Roman" w:hAnsi="Times New Roman" w:cs="Times New Roman"/>
          <w:sz w:val="24"/>
          <w:szCs w:val="24"/>
        </w:rPr>
      </w:pPr>
      <w:r w:rsidRPr="00D96951">
        <w:rPr>
          <w:rFonts w:ascii="Times New Roman" w:hAnsi="Times New Roman" w:cs="Times New Roman"/>
          <w:sz w:val="24"/>
          <w:szCs w:val="24"/>
        </w:rPr>
        <w:t>business cards;</w:t>
      </w:r>
    </w:p>
    <w:p w:rsidR="00AA3698" w:rsidRPr="00D96951" w:rsidRDefault="00AA3698" w:rsidP="00B066F3">
      <w:pPr>
        <w:pStyle w:val="PlainText"/>
        <w:numPr>
          <w:ilvl w:val="1"/>
          <w:numId w:val="22"/>
        </w:numPr>
        <w:ind w:left="720"/>
        <w:rPr>
          <w:rFonts w:ascii="Times New Roman" w:hAnsi="Times New Roman" w:cs="Times New Roman"/>
          <w:sz w:val="24"/>
          <w:szCs w:val="24"/>
        </w:rPr>
      </w:pPr>
      <w:r w:rsidRPr="00D96951">
        <w:rPr>
          <w:rFonts w:ascii="Times New Roman" w:hAnsi="Times New Roman" w:cs="Times New Roman"/>
          <w:sz w:val="24"/>
          <w:szCs w:val="24"/>
        </w:rPr>
        <w:t>personal protective equipment; and</w:t>
      </w:r>
    </w:p>
    <w:p w:rsidR="00AA3698" w:rsidRPr="00D96951" w:rsidRDefault="00AA3698" w:rsidP="00B066F3">
      <w:pPr>
        <w:pStyle w:val="PlainText"/>
        <w:numPr>
          <w:ilvl w:val="1"/>
          <w:numId w:val="22"/>
        </w:numPr>
        <w:ind w:left="720"/>
        <w:rPr>
          <w:rFonts w:ascii="Times New Roman" w:hAnsi="Times New Roman" w:cs="Times New Roman"/>
          <w:sz w:val="24"/>
          <w:szCs w:val="24"/>
        </w:rPr>
      </w:pPr>
      <w:r w:rsidRPr="00D96951">
        <w:rPr>
          <w:rFonts w:ascii="Times New Roman" w:hAnsi="Times New Roman" w:cs="Times New Roman"/>
          <w:sz w:val="24"/>
          <w:szCs w:val="24"/>
        </w:rPr>
        <w:t>sampling equipment.</w:t>
      </w:r>
    </w:p>
    <w:p w:rsidR="002D5859" w:rsidRPr="00D96951" w:rsidRDefault="002D5859" w:rsidP="00B066F3">
      <w:pPr>
        <w:pStyle w:val="PlainText"/>
        <w:rPr>
          <w:rFonts w:ascii="Times New Roman" w:hAnsi="Times New Roman" w:cs="Times New Roman"/>
          <w:sz w:val="24"/>
          <w:szCs w:val="24"/>
        </w:rPr>
      </w:pPr>
    </w:p>
    <w:p w:rsidR="00AA3698" w:rsidRPr="00D96951" w:rsidRDefault="00AA3698" w:rsidP="00B066F3">
      <w:pPr>
        <w:pStyle w:val="PlainText"/>
        <w:numPr>
          <w:ilvl w:val="0"/>
          <w:numId w:val="5"/>
        </w:numPr>
        <w:tabs>
          <w:tab w:val="clear" w:pos="720"/>
        </w:tabs>
        <w:ind w:left="360"/>
        <w:rPr>
          <w:rFonts w:ascii="Times New Roman" w:hAnsi="Times New Roman" w:cs="Times New Roman"/>
          <w:sz w:val="24"/>
          <w:szCs w:val="24"/>
        </w:rPr>
      </w:pPr>
      <w:r w:rsidRPr="00D96951">
        <w:rPr>
          <w:rFonts w:ascii="Times New Roman" w:hAnsi="Times New Roman" w:cs="Times New Roman"/>
          <w:sz w:val="24"/>
          <w:szCs w:val="24"/>
        </w:rPr>
        <w:t xml:space="preserve">Try to plan the inspection for a day when asbestos is being accepted by the landfill so that landfill deposition and recordkeeping operations may be observed first-hand. Bring personal protective equipment, a camera, landfill </w:t>
      </w:r>
      <w:r w:rsidR="002D5859" w:rsidRPr="00D96951">
        <w:rPr>
          <w:rFonts w:ascii="Times New Roman" w:hAnsi="Times New Roman" w:cs="Times New Roman"/>
          <w:sz w:val="24"/>
          <w:szCs w:val="24"/>
        </w:rPr>
        <w:t>i</w:t>
      </w:r>
      <w:r w:rsidRPr="00D96951">
        <w:rPr>
          <w:rFonts w:ascii="Times New Roman" w:hAnsi="Times New Roman" w:cs="Times New Roman"/>
          <w:sz w:val="24"/>
          <w:szCs w:val="24"/>
        </w:rPr>
        <w:t>nspection checklist, and asbestos sampling materials as needed.</w:t>
      </w:r>
    </w:p>
    <w:p w:rsidR="002D5859" w:rsidRPr="00D96951" w:rsidRDefault="002D5859" w:rsidP="00B066F3">
      <w:pPr>
        <w:pStyle w:val="PlainText"/>
        <w:ind w:left="360"/>
        <w:rPr>
          <w:rFonts w:ascii="Times New Roman" w:hAnsi="Times New Roman" w:cs="Times New Roman"/>
          <w:sz w:val="24"/>
          <w:szCs w:val="24"/>
        </w:rPr>
      </w:pPr>
    </w:p>
    <w:p w:rsidR="002D5859" w:rsidRPr="00D96951" w:rsidRDefault="00AA3698" w:rsidP="00B066F3">
      <w:pPr>
        <w:pStyle w:val="PlainText"/>
        <w:numPr>
          <w:ilvl w:val="0"/>
          <w:numId w:val="5"/>
        </w:numPr>
        <w:tabs>
          <w:tab w:val="clear" w:pos="720"/>
        </w:tabs>
        <w:ind w:left="360"/>
        <w:rPr>
          <w:rFonts w:ascii="Times New Roman" w:hAnsi="Times New Roman" w:cs="Times New Roman"/>
          <w:sz w:val="24"/>
          <w:szCs w:val="24"/>
        </w:rPr>
      </w:pPr>
      <w:r w:rsidRPr="00D96951">
        <w:rPr>
          <w:rFonts w:ascii="Times New Roman" w:hAnsi="Times New Roman" w:cs="Times New Roman"/>
          <w:sz w:val="24"/>
          <w:szCs w:val="24"/>
        </w:rPr>
        <w:t>If the landfill records are expected to be too numerous to review individually, devise a sampling strategy that will fulfill the objectives of the inspection.</w:t>
      </w:r>
    </w:p>
    <w:p w:rsidR="00A40DD0" w:rsidRPr="00D96951" w:rsidRDefault="00A40DD0" w:rsidP="00B066F3">
      <w:pPr>
        <w:pStyle w:val="PlainText"/>
        <w:rPr>
          <w:rFonts w:ascii="Times New Roman" w:hAnsi="Times New Roman" w:cs="Times New Roman"/>
          <w:sz w:val="24"/>
          <w:szCs w:val="24"/>
        </w:rPr>
      </w:pPr>
    </w:p>
    <w:p w:rsidR="00AA3698" w:rsidRPr="00B066F3" w:rsidRDefault="00AA3698" w:rsidP="00B066F3">
      <w:pPr>
        <w:pStyle w:val="PlainText"/>
        <w:rPr>
          <w:rFonts w:ascii="Times New Roman" w:hAnsi="Times New Roman" w:cs="Times New Roman"/>
          <w:b/>
          <w:i/>
          <w:sz w:val="28"/>
          <w:szCs w:val="28"/>
        </w:rPr>
      </w:pPr>
      <w:r w:rsidRPr="00B066F3">
        <w:rPr>
          <w:rFonts w:ascii="Times New Roman" w:hAnsi="Times New Roman" w:cs="Times New Roman"/>
          <w:b/>
          <w:i/>
          <w:sz w:val="28"/>
          <w:szCs w:val="28"/>
        </w:rPr>
        <w:t>Recordkeeping Requirements</w:t>
      </w:r>
    </w:p>
    <w:p w:rsidR="00AA3698" w:rsidRPr="00D96951" w:rsidRDefault="00AA3698" w:rsidP="00B066F3">
      <w:pPr>
        <w:pStyle w:val="PlainText"/>
        <w:rPr>
          <w:rFonts w:ascii="Times New Roman" w:hAnsi="Times New Roman" w:cs="Times New Roman"/>
          <w:sz w:val="24"/>
          <w:szCs w:val="24"/>
        </w:rPr>
      </w:pPr>
    </w:p>
    <w:p w:rsidR="00AA3698" w:rsidRPr="00D96951" w:rsidRDefault="00AA3698" w:rsidP="00B066F3">
      <w:pPr>
        <w:pStyle w:val="PlainText"/>
        <w:rPr>
          <w:rFonts w:ascii="Times New Roman" w:hAnsi="Times New Roman" w:cs="Times New Roman"/>
          <w:sz w:val="24"/>
          <w:szCs w:val="24"/>
        </w:rPr>
      </w:pPr>
      <w:r w:rsidRPr="00B066F3">
        <w:rPr>
          <w:rFonts w:ascii="Times New Roman" w:hAnsi="Times New Roman" w:cs="Times New Roman"/>
          <w:sz w:val="24"/>
          <w:szCs w:val="24"/>
        </w:rPr>
        <w:t>The revised asbestos NESHAP requires waste disposal site operators to maintain both waste</w:t>
      </w:r>
      <w:r w:rsidR="00B3266A" w:rsidRPr="00FD7B01">
        <w:rPr>
          <w:rFonts w:ascii="Times New Roman" w:hAnsi="Times New Roman" w:cs="Times New Roman"/>
          <w:sz w:val="24"/>
          <w:szCs w:val="24"/>
        </w:rPr>
        <w:t xml:space="preserve"> </w:t>
      </w:r>
      <w:r w:rsidRPr="00FD7B01">
        <w:rPr>
          <w:rFonts w:ascii="Times New Roman" w:hAnsi="Times New Roman" w:cs="Times New Roman"/>
          <w:sz w:val="24"/>
          <w:szCs w:val="24"/>
        </w:rPr>
        <w:t xml:space="preserve">shipment </w:t>
      </w:r>
      <w:r w:rsidR="00AE2DAD" w:rsidRPr="00FD7B01">
        <w:rPr>
          <w:rFonts w:ascii="Times New Roman" w:hAnsi="Times New Roman" w:cs="Times New Roman"/>
          <w:sz w:val="24"/>
          <w:szCs w:val="24"/>
        </w:rPr>
        <w:t>records</w:t>
      </w:r>
      <w:r w:rsidR="00CD4174" w:rsidRPr="00FD7B01">
        <w:rPr>
          <w:rFonts w:ascii="Times New Roman" w:hAnsi="Times New Roman" w:cs="Times New Roman"/>
          <w:sz w:val="24"/>
          <w:szCs w:val="24"/>
        </w:rPr>
        <w:t xml:space="preserve"> </w:t>
      </w:r>
      <w:r w:rsidRPr="00FD7B01">
        <w:rPr>
          <w:rFonts w:ascii="Times New Roman" w:hAnsi="Times New Roman" w:cs="Times New Roman"/>
          <w:sz w:val="24"/>
          <w:szCs w:val="24"/>
        </w:rPr>
        <w:t>and ACWM deposition information.</w:t>
      </w:r>
    </w:p>
    <w:p w:rsidR="004D6B19" w:rsidRPr="00D96951" w:rsidRDefault="004D6B19" w:rsidP="00B066F3">
      <w:pPr>
        <w:pStyle w:val="PlainText"/>
        <w:rPr>
          <w:rFonts w:ascii="Times New Roman" w:hAnsi="Times New Roman" w:cs="Times New Roman"/>
          <w:sz w:val="24"/>
          <w:szCs w:val="24"/>
        </w:rPr>
      </w:pPr>
    </w:p>
    <w:p w:rsidR="002D5859" w:rsidRPr="00B066F3" w:rsidRDefault="002D5859" w:rsidP="00B066F3">
      <w:pPr>
        <w:pStyle w:val="PlainText"/>
        <w:ind w:left="360"/>
        <w:rPr>
          <w:rFonts w:ascii="Times New Roman" w:hAnsi="Times New Roman" w:cs="Times New Roman"/>
          <w:b/>
          <w:i/>
          <w:sz w:val="28"/>
          <w:szCs w:val="28"/>
        </w:rPr>
      </w:pPr>
      <w:r w:rsidRPr="00B066F3">
        <w:rPr>
          <w:rFonts w:ascii="Times New Roman" w:hAnsi="Times New Roman" w:cs="Times New Roman"/>
          <w:b/>
          <w:i/>
          <w:sz w:val="28"/>
          <w:szCs w:val="28"/>
        </w:rPr>
        <w:t>Waste Shipment Records (WSRs)</w:t>
      </w:r>
    </w:p>
    <w:p w:rsidR="002D5859" w:rsidRPr="00D96951" w:rsidRDefault="002D5859" w:rsidP="00B066F3">
      <w:pPr>
        <w:pStyle w:val="PlainText"/>
        <w:ind w:left="360"/>
        <w:rPr>
          <w:rFonts w:ascii="Times New Roman" w:hAnsi="Times New Roman" w:cs="Times New Roman"/>
          <w:sz w:val="24"/>
          <w:szCs w:val="24"/>
        </w:rPr>
      </w:pPr>
    </w:p>
    <w:p w:rsidR="002D5859" w:rsidRPr="00D96951" w:rsidRDefault="002D5859" w:rsidP="00B066F3">
      <w:pPr>
        <w:pStyle w:val="PlainText"/>
        <w:ind w:left="360"/>
        <w:rPr>
          <w:rFonts w:ascii="Times New Roman" w:hAnsi="Times New Roman" w:cs="Times New Roman"/>
          <w:sz w:val="24"/>
          <w:szCs w:val="24"/>
        </w:rPr>
      </w:pPr>
      <w:r w:rsidRPr="00D96951">
        <w:rPr>
          <w:rFonts w:ascii="Times New Roman" w:hAnsi="Times New Roman" w:cs="Times New Roman"/>
          <w:sz w:val="24"/>
          <w:szCs w:val="24"/>
        </w:rPr>
        <w:t>Landfill operators must check the WSR that accompanies each asbestos waste shipment that arrives at the facility to make sure that the information on the WSR accurately describes the waste shipment. The landfill operator must verify that the information in WSR Item 6 (number and type of containers) coincides with the quantities reported in WSR Item 7 (cubic meters or yards) and determine if the load contains a significant amount of improperly-enclosed or uncovered waste. Any discrepancy seen must be noted in Item 12 (discrepancy indication space) of the WSR.</w:t>
      </w:r>
    </w:p>
    <w:p w:rsidR="002D5859" w:rsidRPr="00D96951" w:rsidRDefault="002D5859" w:rsidP="00B066F3">
      <w:pPr>
        <w:pStyle w:val="PlainText"/>
        <w:ind w:left="360"/>
        <w:rPr>
          <w:rFonts w:ascii="Times New Roman" w:hAnsi="Times New Roman" w:cs="Times New Roman"/>
          <w:sz w:val="24"/>
          <w:szCs w:val="24"/>
        </w:rPr>
      </w:pPr>
    </w:p>
    <w:p w:rsidR="00AA3698" w:rsidRPr="00D96951" w:rsidRDefault="00AA3698" w:rsidP="00B066F3">
      <w:pPr>
        <w:pStyle w:val="PlainText"/>
        <w:ind w:left="360"/>
        <w:rPr>
          <w:rFonts w:ascii="Times New Roman" w:hAnsi="Times New Roman" w:cs="Times New Roman"/>
          <w:sz w:val="24"/>
          <w:szCs w:val="24"/>
        </w:rPr>
      </w:pPr>
      <w:r w:rsidRPr="00D96951">
        <w:rPr>
          <w:rFonts w:ascii="Times New Roman" w:hAnsi="Times New Roman" w:cs="Times New Roman"/>
          <w:sz w:val="24"/>
          <w:szCs w:val="24"/>
        </w:rPr>
        <w:lastRenderedPageBreak/>
        <w:t>Waste disposal site operators need not open bags or other containers to verify that they contain ACWM; the WSR accompanying the load is sufficient verification. Once the load has been examined and discrepancies noted, the waste disposal site operator must complete Item 13 (certification of receipt) of the WSR, return a copy to the generator (within 30 days), and maintain a file copy.</w:t>
      </w:r>
    </w:p>
    <w:p w:rsidR="00AA3698" w:rsidRPr="00D96951" w:rsidRDefault="00AA3698" w:rsidP="00B066F3">
      <w:pPr>
        <w:pStyle w:val="PlainText"/>
        <w:ind w:left="360"/>
        <w:rPr>
          <w:rFonts w:ascii="Times New Roman" w:hAnsi="Times New Roman" w:cs="Times New Roman"/>
          <w:sz w:val="24"/>
          <w:szCs w:val="24"/>
        </w:rPr>
      </w:pPr>
    </w:p>
    <w:p w:rsidR="00AA3698" w:rsidRPr="00D96951" w:rsidRDefault="00AA3698" w:rsidP="00B066F3">
      <w:pPr>
        <w:pStyle w:val="PlainText"/>
        <w:ind w:left="360"/>
        <w:rPr>
          <w:rFonts w:ascii="Times New Roman" w:hAnsi="Times New Roman" w:cs="Times New Roman"/>
          <w:sz w:val="24"/>
          <w:szCs w:val="24"/>
        </w:rPr>
      </w:pPr>
      <w:r w:rsidRPr="00D96951">
        <w:rPr>
          <w:rFonts w:ascii="Times New Roman" w:hAnsi="Times New Roman" w:cs="Times New Roman"/>
          <w:sz w:val="24"/>
          <w:szCs w:val="24"/>
        </w:rPr>
        <w:t>Copies of all WSRs must be kept for at least 2 years. To facilitate future reference, WSRs should be kept in chronological order in a secure, watertight file. Copies of WSRs must be provided upon request to the agency(ies) responsible for implementation of the asbestos NESHAP program, and the file must be made available for inspection during normal business hours.</w:t>
      </w:r>
    </w:p>
    <w:p w:rsidR="004D6B19" w:rsidRPr="00D96951" w:rsidRDefault="004D6B19" w:rsidP="00B066F3">
      <w:pPr>
        <w:pStyle w:val="PlainText"/>
        <w:rPr>
          <w:rFonts w:ascii="Times New Roman" w:hAnsi="Times New Roman" w:cs="Times New Roman"/>
          <w:sz w:val="24"/>
          <w:szCs w:val="24"/>
        </w:rPr>
      </w:pPr>
    </w:p>
    <w:p w:rsidR="00AA3698" w:rsidRPr="00B066F3" w:rsidRDefault="00AA3698" w:rsidP="00B066F3">
      <w:pPr>
        <w:pStyle w:val="PlainText"/>
        <w:ind w:left="360"/>
        <w:rPr>
          <w:rFonts w:ascii="Times New Roman" w:hAnsi="Times New Roman" w:cs="Times New Roman"/>
          <w:b/>
          <w:i/>
          <w:sz w:val="28"/>
          <w:szCs w:val="28"/>
        </w:rPr>
      </w:pPr>
      <w:r w:rsidRPr="00B066F3">
        <w:rPr>
          <w:rFonts w:ascii="Times New Roman" w:hAnsi="Times New Roman" w:cs="Times New Roman"/>
          <w:b/>
          <w:i/>
          <w:sz w:val="28"/>
          <w:szCs w:val="28"/>
        </w:rPr>
        <w:t>ACWM Deposition Information</w:t>
      </w:r>
    </w:p>
    <w:p w:rsidR="004D6B19" w:rsidRPr="00D96951" w:rsidRDefault="004D6B19" w:rsidP="00B066F3">
      <w:pPr>
        <w:pStyle w:val="PlainText"/>
        <w:ind w:left="360"/>
        <w:rPr>
          <w:rFonts w:ascii="Times New Roman" w:hAnsi="Times New Roman" w:cs="Times New Roman"/>
          <w:sz w:val="24"/>
          <w:szCs w:val="24"/>
        </w:rPr>
      </w:pPr>
    </w:p>
    <w:p w:rsidR="00AA3698" w:rsidRPr="00D96951" w:rsidRDefault="00AA3698" w:rsidP="00B066F3">
      <w:pPr>
        <w:pStyle w:val="PlainText"/>
        <w:ind w:left="360"/>
        <w:rPr>
          <w:rFonts w:ascii="Times New Roman" w:hAnsi="Times New Roman" w:cs="Times New Roman"/>
          <w:sz w:val="24"/>
          <w:szCs w:val="24"/>
        </w:rPr>
      </w:pPr>
      <w:r w:rsidRPr="00D96951">
        <w:rPr>
          <w:rFonts w:ascii="Times New Roman" w:hAnsi="Times New Roman" w:cs="Times New Roman"/>
          <w:sz w:val="24"/>
          <w:szCs w:val="24"/>
        </w:rPr>
        <w:t>Waste disposal site operators are also required to maintain, until closure, accurate records of the location, depth and area, and quantity in cubic meters (cubic yards) of ACWM within the disposal site on a map or diagram of the disposal area.</w:t>
      </w:r>
    </w:p>
    <w:p w:rsidR="004D6B19" w:rsidRPr="00D96951" w:rsidRDefault="004D6B19" w:rsidP="00B066F3">
      <w:pPr>
        <w:pStyle w:val="PlainText"/>
        <w:rPr>
          <w:rFonts w:ascii="Times New Roman" w:hAnsi="Times New Roman" w:cs="Times New Roman"/>
          <w:sz w:val="24"/>
          <w:szCs w:val="24"/>
        </w:rPr>
      </w:pPr>
    </w:p>
    <w:p w:rsidR="00AA3698" w:rsidRPr="00B066F3" w:rsidRDefault="00AA3698" w:rsidP="00B066F3">
      <w:pPr>
        <w:pStyle w:val="PlainText"/>
        <w:rPr>
          <w:rFonts w:ascii="Times New Roman" w:hAnsi="Times New Roman" w:cs="Times New Roman"/>
          <w:b/>
          <w:i/>
          <w:sz w:val="28"/>
          <w:szCs w:val="28"/>
        </w:rPr>
      </w:pPr>
      <w:r w:rsidRPr="00B066F3">
        <w:rPr>
          <w:rFonts w:ascii="Times New Roman" w:hAnsi="Times New Roman" w:cs="Times New Roman"/>
          <w:b/>
          <w:i/>
          <w:sz w:val="28"/>
          <w:szCs w:val="28"/>
        </w:rPr>
        <w:t>Reporting Requirements</w:t>
      </w:r>
    </w:p>
    <w:p w:rsidR="00AA3698" w:rsidRPr="00D96951" w:rsidRDefault="00AA3698" w:rsidP="00B066F3">
      <w:pPr>
        <w:pStyle w:val="PlainText"/>
        <w:rPr>
          <w:rFonts w:ascii="Times New Roman" w:hAnsi="Times New Roman" w:cs="Times New Roman"/>
          <w:sz w:val="24"/>
          <w:szCs w:val="24"/>
        </w:rPr>
      </w:pPr>
    </w:p>
    <w:p w:rsidR="00AA3698" w:rsidRPr="00D96951" w:rsidRDefault="00AA3698" w:rsidP="00B066F3">
      <w:pPr>
        <w:pStyle w:val="PlainText"/>
        <w:rPr>
          <w:rFonts w:ascii="Times New Roman" w:hAnsi="Times New Roman" w:cs="Times New Roman"/>
          <w:sz w:val="24"/>
          <w:szCs w:val="24"/>
        </w:rPr>
      </w:pPr>
      <w:r w:rsidRPr="00D96951">
        <w:rPr>
          <w:rFonts w:ascii="Times New Roman" w:hAnsi="Times New Roman" w:cs="Times New Roman"/>
          <w:sz w:val="24"/>
          <w:szCs w:val="24"/>
        </w:rPr>
        <w:t>The revised asbestos NESHAP also subjects waste disposal site owners/operators to several new reporting requirements. Required reports concern stationary source information, WSR discrepancies, improperly contained waste, disturbance of disposed ACWM, and disposal site closures.</w:t>
      </w:r>
    </w:p>
    <w:p w:rsidR="00AA3698" w:rsidRPr="00D96951" w:rsidRDefault="00AA3698" w:rsidP="00B066F3">
      <w:pPr>
        <w:pStyle w:val="PlainText"/>
        <w:ind w:left="720"/>
        <w:rPr>
          <w:rFonts w:ascii="Times New Roman" w:hAnsi="Times New Roman" w:cs="Times New Roman"/>
          <w:sz w:val="24"/>
          <w:szCs w:val="24"/>
        </w:rPr>
      </w:pPr>
    </w:p>
    <w:p w:rsidR="00AA3698" w:rsidRPr="00B066F3" w:rsidRDefault="00AA3698" w:rsidP="00B066F3">
      <w:pPr>
        <w:pStyle w:val="PlainText"/>
        <w:ind w:left="360"/>
        <w:rPr>
          <w:rFonts w:ascii="Times New Roman" w:hAnsi="Times New Roman" w:cs="Times New Roman"/>
          <w:b/>
          <w:i/>
          <w:sz w:val="28"/>
          <w:szCs w:val="28"/>
        </w:rPr>
      </w:pPr>
      <w:r w:rsidRPr="00B066F3">
        <w:rPr>
          <w:rFonts w:ascii="Times New Roman" w:hAnsi="Times New Roman" w:cs="Times New Roman"/>
          <w:b/>
          <w:i/>
          <w:sz w:val="28"/>
          <w:szCs w:val="28"/>
        </w:rPr>
        <w:t>Waste Site/Stationary Source Report (§61.153, §61.10)</w:t>
      </w:r>
    </w:p>
    <w:p w:rsidR="00AA3698" w:rsidRPr="00D96951" w:rsidRDefault="00AA3698" w:rsidP="00B066F3">
      <w:pPr>
        <w:pStyle w:val="PlainText"/>
        <w:ind w:left="360"/>
        <w:rPr>
          <w:rFonts w:ascii="Times New Roman" w:hAnsi="Times New Roman" w:cs="Times New Roman"/>
          <w:sz w:val="24"/>
          <w:szCs w:val="24"/>
        </w:rPr>
      </w:pPr>
    </w:p>
    <w:p w:rsidR="00AA3698" w:rsidRPr="00D96951" w:rsidRDefault="00AA3698" w:rsidP="00B066F3">
      <w:pPr>
        <w:pStyle w:val="PlainText"/>
        <w:ind w:left="360"/>
        <w:rPr>
          <w:rFonts w:ascii="Times New Roman" w:hAnsi="Times New Roman" w:cs="Times New Roman"/>
          <w:sz w:val="24"/>
          <w:szCs w:val="24"/>
        </w:rPr>
      </w:pPr>
      <w:r w:rsidRPr="00D96951">
        <w:rPr>
          <w:rFonts w:ascii="Times New Roman" w:hAnsi="Times New Roman" w:cs="Times New Roman"/>
          <w:sz w:val="24"/>
          <w:szCs w:val="24"/>
        </w:rPr>
        <w:t>Within 90 days of the effective date of the revisions to the asbestos NESHAP (by February 18, 1991) for existing sources, or within 90 days of the initial startup date for sources having a startup date after the effective date, disposal site operators are required to submit the following information about their waste site operations to the agency responsible for administration of the asbestos NESHAP program:</w:t>
      </w:r>
    </w:p>
    <w:p w:rsidR="00AA3698" w:rsidRPr="00D96951" w:rsidRDefault="00AA3698" w:rsidP="00B066F3">
      <w:pPr>
        <w:pStyle w:val="PlainText"/>
        <w:ind w:left="1080"/>
        <w:rPr>
          <w:rFonts w:ascii="Times New Roman" w:hAnsi="Times New Roman" w:cs="Times New Roman"/>
          <w:sz w:val="24"/>
          <w:szCs w:val="24"/>
        </w:rPr>
      </w:pPr>
    </w:p>
    <w:p w:rsidR="00AA3698" w:rsidRPr="00D96951" w:rsidRDefault="00AA3698" w:rsidP="00B066F3">
      <w:pPr>
        <w:pStyle w:val="PlainText"/>
        <w:numPr>
          <w:ilvl w:val="0"/>
          <w:numId w:val="6"/>
        </w:numPr>
        <w:tabs>
          <w:tab w:val="clear" w:pos="720"/>
        </w:tabs>
        <w:rPr>
          <w:rFonts w:ascii="Times New Roman" w:hAnsi="Times New Roman" w:cs="Times New Roman"/>
          <w:sz w:val="24"/>
          <w:szCs w:val="24"/>
        </w:rPr>
      </w:pPr>
      <w:r w:rsidRPr="00D96951">
        <w:rPr>
          <w:rFonts w:ascii="Times New Roman" w:hAnsi="Times New Roman" w:cs="Times New Roman"/>
          <w:sz w:val="24"/>
          <w:szCs w:val="24"/>
        </w:rPr>
        <w:t>a brief description of the waste disposal site (location, size, etc.) and</w:t>
      </w:r>
    </w:p>
    <w:p w:rsidR="002D5859" w:rsidRPr="00D96951" w:rsidRDefault="002D5859" w:rsidP="00B066F3">
      <w:pPr>
        <w:pStyle w:val="PlainText"/>
        <w:ind w:left="720"/>
        <w:rPr>
          <w:rFonts w:ascii="Times New Roman" w:hAnsi="Times New Roman" w:cs="Times New Roman"/>
          <w:sz w:val="24"/>
          <w:szCs w:val="24"/>
        </w:rPr>
      </w:pPr>
    </w:p>
    <w:p w:rsidR="00AA3698" w:rsidRPr="00D96951" w:rsidRDefault="00AA3698" w:rsidP="00B066F3">
      <w:pPr>
        <w:pStyle w:val="PlainText"/>
        <w:numPr>
          <w:ilvl w:val="0"/>
          <w:numId w:val="6"/>
        </w:numPr>
        <w:tabs>
          <w:tab w:val="clear" w:pos="720"/>
        </w:tabs>
        <w:rPr>
          <w:rFonts w:ascii="Times New Roman" w:hAnsi="Times New Roman" w:cs="Times New Roman"/>
          <w:sz w:val="24"/>
          <w:szCs w:val="24"/>
        </w:rPr>
      </w:pPr>
      <w:r w:rsidRPr="00D96951">
        <w:rPr>
          <w:rFonts w:ascii="Times New Roman" w:hAnsi="Times New Roman" w:cs="Times New Roman"/>
          <w:sz w:val="24"/>
          <w:szCs w:val="24"/>
        </w:rPr>
        <w:t>a description of the method or methods that will be used to comply with the asbestos NESHAP, or a description of alternative methods that will be used.</w:t>
      </w:r>
    </w:p>
    <w:p w:rsidR="002D5859" w:rsidRPr="00D96951" w:rsidRDefault="002D5859" w:rsidP="00B066F3">
      <w:pPr>
        <w:pStyle w:val="PlainText"/>
        <w:ind w:left="1080"/>
        <w:rPr>
          <w:rFonts w:ascii="Times New Roman" w:hAnsi="Times New Roman" w:cs="Times New Roman"/>
          <w:sz w:val="24"/>
          <w:szCs w:val="24"/>
        </w:rPr>
      </w:pPr>
    </w:p>
    <w:p w:rsidR="002D5859" w:rsidRPr="00D96951" w:rsidRDefault="002D5859" w:rsidP="00B066F3">
      <w:pPr>
        <w:pStyle w:val="PlainText"/>
        <w:ind w:left="720"/>
        <w:rPr>
          <w:rFonts w:ascii="Times New Roman" w:hAnsi="Times New Roman" w:cs="Times New Roman"/>
          <w:i/>
          <w:sz w:val="24"/>
          <w:szCs w:val="24"/>
        </w:rPr>
      </w:pPr>
      <w:r w:rsidRPr="00D96951">
        <w:rPr>
          <w:rFonts w:ascii="Times New Roman" w:hAnsi="Times New Roman" w:cs="Times New Roman"/>
          <w:sz w:val="24"/>
          <w:szCs w:val="24"/>
        </w:rPr>
        <w:t xml:space="preserve">Methods to be used may include covering asbestos waste daily with six (6) inches of nonasbestos-containing material, or using a dust suppressant. Other information that might be reported includes procedures used to prevent public access to the asbestos waste disposal area, such as the use of warning signs and fencing. This information must be reported using the format in 40 CFR Part 61 Appendix A: </w:t>
      </w:r>
      <w:r w:rsidRPr="00D96951">
        <w:rPr>
          <w:rFonts w:ascii="Times New Roman" w:hAnsi="Times New Roman" w:cs="Times New Roman"/>
          <w:i/>
          <w:sz w:val="24"/>
          <w:szCs w:val="24"/>
        </w:rPr>
        <w:t>National Emission Standards For Hazardous Air Pollutants Compliance Status Information.</w:t>
      </w:r>
    </w:p>
    <w:p w:rsidR="002D5859" w:rsidRPr="00D96951" w:rsidRDefault="002D5859" w:rsidP="00B066F3">
      <w:pPr>
        <w:pStyle w:val="PlainText"/>
        <w:ind w:left="1080"/>
        <w:rPr>
          <w:rFonts w:ascii="Times New Roman" w:hAnsi="Times New Roman" w:cs="Times New Roman"/>
          <w:sz w:val="24"/>
          <w:szCs w:val="24"/>
        </w:rPr>
      </w:pPr>
    </w:p>
    <w:p w:rsidR="00AA3698" w:rsidRPr="00D96951" w:rsidRDefault="00AA3698" w:rsidP="00B066F3">
      <w:pPr>
        <w:pStyle w:val="PlainText"/>
        <w:ind w:left="720"/>
        <w:rPr>
          <w:rFonts w:ascii="Times New Roman" w:hAnsi="Times New Roman" w:cs="Times New Roman"/>
          <w:sz w:val="24"/>
          <w:szCs w:val="24"/>
        </w:rPr>
      </w:pPr>
      <w:r w:rsidRPr="00D96951">
        <w:rPr>
          <w:rFonts w:ascii="Times New Roman" w:hAnsi="Times New Roman" w:cs="Times New Roman"/>
          <w:sz w:val="24"/>
          <w:szCs w:val="24"/>
        </w:rPr>
        <w:lastRenderedPageBreak/>
        <w:t>In addition to the information listed above, the waste disposal site operator also has to report (within the same time period) the following information to comply with the source reporting requirements of 40 CFR Part 61 Subpart A §61.10:</w:t>
      </w:r>
    </w:p>
    <w:p w:rsidR="00AA3698" w:rsidRPr="00D96951" w:rsidRDefault="00AA3698" w:rsidP="00B066F3">
      <w:pPr>
        <w:pStyle w:val="PlainText"/>
        <w:rPr>
          <w:rFonts w:ascii="Times New Roman" w:hAnsi="Times New Roman" w:cs="Times New Roman"/>
          <w:sz w:val="24"/>
          <w:szCs w:val="24"/>
        </w:rPr>
      </w:pPr>
    </w:p>
    <w:p w:rsidR="00AA3698" w:rsidRPr="00D96951" w:rsidRDefault="00AA3698" w:rsidP="00B066F3">
      <w:pPr>
        <w:pStyle w:val="PlainText"/>
        <w:numPr>
          <w:ilvl w:val="0"/>
          <w:numId w:val="23"/>
        </w:numPr>
        <w:tabs>
          <w:tab w:val="clear" w:pos="720"/>
        </w:tabs>
        <w:ind w:left="1080"/>
        <w:rPr>
          <w:rFonts w:ascii="Times New Roman" w:hAnsi="Times New Roman" w:cs="Times New Roman"/>
          <w:sz w:val="24"/>
          <w:szCs w:val="24"/>
        </w:rPr>
      </w:pPr>
      <w:r w:rsidRPr="00D96951">
        <w:rPr>
          <w:rFonts w:ascii="Times New Roman" w:hAnsi="Times New Roman" w:cs="Times New Roman"/>
          <w:sz w:val="24"/>
          <w:szCs w:val="24"/>
        </w:rPr>
        <w:t>name and address of the owner or operator;</w:t>
      </w:r>
    </w:p>
    <w:p w:rsidR="00AA3698" w:rsidRPr="00D96951" w:rsidRDefault="00AA3698" w:rsidP="00B066F3">
      <w:pPr>
        <w:pStyle w:val="PlainText"/>
        <w:numPr>
          <w:ilvl w:val="0"/>
          <w:numId w:val="23"/>
        </w:numPr>
        <w:tabs>
          <w:tab w:val="clear" w:pos="720"/>
        </w:tabs>
        <w:ind w:left="1080"/>
        <w:rPr>
          <w:rFonts w:ascii="Times New Roman" w:hAnsi="Times New Roman" w:cs="Times New Roman"/>
          <w:sz w:val="24"/>
          <w:szCs w:val="24"/>
        </w:rPr>
      </w:pPr>
      <w:r w:rsidRPr="00D96951">
        <w:rPr>
          <w:rFonts w:ascii="Times New Roman" w:hAnsi="Times New Roman" w:cs="Times New Roman"/>
          <w:sz w:val="24"/>
          <w:szCs w:val="24"/>
        </w:rPr>
        <w:t>location of the source;</w:t>
      </w:r>
    </w:p>
    <w:p w:rsidR="00AA3698" w:rsidRPr="00D96951" w:rsidRDefault="00AA3698" w:rsidP="00B066F3">
      <w:pPr>
        <w:pStyle w:val="PlainText"/>
        <w:numPr>
          <w:ilvl w:val="0"/>
          <w:numId w:val="23"/>
        </w:numPr>
        <w:tabs>
          <w:tab w:val="clear" w:pos="720"/>
        </w:tabs>
        <w:ind w:left="1080"/>
        <w:rPr>
          <w:rFonts w:ascii="Times New Roman" w:hAnsi="Times New Roman" w:cs="Times New Roman"/>
          <w:sz w:val="24"/>
          <w:szCs w:val="24"/>
        </w:rPr>
      </w:pPr>
      <w:r w:rsidRPr="00D96951">
        <w:rPr>
          <w:rFonts w:ascii="Times New Roman" w:hAnsi="Times New Roman" w:cs="Times New Roman"/>
          <w:sz w:val="24"/>
          <w:szCs w:val="24"/>
        </w:rPr>
        <w:t>type of hazardous pollutants emitted by the stationary source;</w:t>
      </w:r>
    </w:p>
    <w:p w:rsidR="00AA3698" w:rsidRPr="00D96951" w:rsidRDefault="00AA3698" w:rsidP="00B066F3">
      <w:pPr>
        <w:pStyle w:val="PlainText"/>
        <w:numPr>
          <w:ilvl w:val="0"/>
          <w:numId w:val="23"/>
        </w:numPr>
        <w:tabs>
          <w:tab w:val="clear" w:pos="720"/>
        </w:tabs>
        <w:ind w:left="1080"/>
        <w:rPr>
          <w:rFonts w:ascii="Times New Roman" w:hAnsi="Times New Roman" w:cs="Times New Roman"/>
          <w:sz w:val="24"/>
          <w:szCs w:val="24"/>
        </w:rPr>
      </w:pPr>
      <w:r w:rsidRPr="00D96951">
        <w:rPr>
          <w:rFonts w:ascii="Times New Roman" w:hAnsi="Times New Roman" w:cs="Times New Roman"/>
          <w:sz w:val="24"/>
          <w:szCs w:val="24"/>
        </w:rPr>
        <w:t>brief description of the nature, size, design, and method of operation of the stationary source, including the operating design capacity of the source. Identify each point of emission for asbestos;</w:t>
      </w:r>
    </w:p>
    <w:p w:rsidR="00AA3698" w:rsidRPr="00D96951" w:rsidRDefault="00AA3698" w:rsidP="00B066F3">
      <w:pPr>
        <w:pStyle w:val="PlainText"/>
        <w:numPr>
          <w:ilvl w:val="0"/>
          <w:numId w:val="23"/>
        </w:numPr>
        <w:tabs>
          <w:tab w:val="clear" w:pos="720"/>
        </w:tabs>
        <w:ind w:left="1080"/>
        <w:rPr>
          <w:rFonts w:ascii="Times New Roman" w:hAnsi="Times New Roman" w:cs="Times New Roman"/>
          <w:sz w:val="24"/>
          <w:szCs w:val="24"/>
        </w:rPr>
      </w:pPr>
      <w:r w:rsidRPr="00D96951">
        <w:rPr>
          <w:rFonts w:ascii="Times New Roman" w:hAnsi="Times New Roman" w:cs="Times New Roman"/>
          <w:sz w:val="24"/>
          <w:szCs w:val="24"/>
        </w:rPr>
        <w:t>the average weight per month of asbestos being processed by the source over the last 12 months preceding the date of the report; and</w:t>
      </w:r>
    </w:p>
    <w:p w:rsidR="00AA3698" w:rsidRPr="00D96951" w:rsidRDefault="00AA3698" w:rsidP="00B066F3">
      <w:pPr>
        <w:pStyle w:val="PlainText"/>
        <w:numPr>
          <w:ilvl w:val="0"/>
          <w:numId w:val="23"/>
        </w:numPr>
        <w:tabs>
          <w:tab w:val="clear" w:pos="720"/>
        </w:tabs>
        <w:ind w:left="1080"/>
        <w:rPr>
          <w:rFonts w:ascii="Times New Roman" w:hAnsi="Times New Roman" w:cs="Times New Roman"/>
          <w:sz w:val="24"/>
          <w:szCs w:val="24"/>
        </w:rPr>
      </w:pPr>
      <w:r w:rsidRPr="00D96951">
        <w:rPr>
          <w:rFonts w:ascii="Times New Roman" w:hAnsi="Times New Roman" w:cs="Times New Roman"/>
          <w:sz w:val="24"/>
          <w:szCs w:val="24"/>
        </w:rPr>
        <w:t>whether the source can/cannot comply with the standard within 90 days of the effective date.</w:t>
      </w:r>
    </w:p>
    <w:p w:rsidR="002D5859" w:rsidRPr="00D96951" w:rsidRDefault="002D5859" w:rsidP="00B066F3">
      <w:pPr>
        <w:pStyle w:val="PlainText"/>
        <w:rPr>
          <w:rFonts w:ascii="Times New Roman" w:hAnsi="Times New Roman" w:cs="Times New Roman"/>
          <w:sz w:val="24"/>
          <w:szCs w:val="24"/>
        </w:rPr>
      </w:pPr>
    </w:p>
    <w:p w:rsidR="00AA3698" w:rsidRPr="00D96951" w:rsidRDefault="00AA3698" w:rsidP="00B066F3">
      <w:pPr>
        <w:pStyle w:val="PlainText"/>
        <w:ind w:left="720"/>
        <w:rPr>
          <w:rFonts w:ascii="Times New Roman" w:hAnsi="Times New Roman" w:cs="Times New Roman"/>
          <w:sz w:val="24"/>
          <w:szCs w:val="24"/>
        </w:rPr>
      </w:pPr>
      <w:r w:rsidRPr="00D96951">
        <w:rPr>
          <w:rFonts w:ascii="Times New Roman" w:hAnsi="Times New Roman" w:cs="Times New Roman"/>
          <w:sz w:val="24"/>
          <w:szCs w:val="24"/>
        </w:rPr>
        <w:t>If there is a change in any of the information listed above, the waste disposal site owner/operator must report the changes to the appropriate agency within 30 days after they occur as required by 40 CFR 61.10(c).</w:t>
      </w:r>
    </w:p>
    <w:p w:rsidR="004D6B19" w:rsidRPr="00D96951" w:rsidRDefault="004D6B19" w:rsidP="00B066F3">
      <w:pPr>
        <w:pStyle w:val="PlainText"/>
        <w:rPr>
          <w:rFonts w:ascii="Times New Roman" w:hAnsi="Times New Roman" w:cs="Times New Roman"/>
          <w:sz w:val="24"/>
          <w:szCs w:val="24"/>
        </w:rPr>
      </w:pPr>
    </w:p>
    <w:p w:rsidR="00AA3698" w:rsidRPr="00B066F3" w:rsidRDefault="00AA3698" w:rsidP="00B066F3">
      <w:pPr>
        <w:pStyle w:val="PlainText"/>
        <w:ind w:left="360"/>
        <w:rPr>
          <w:rFonts w:ascii="Times New Roman" w:hAnsi="Times New Roman" w:cs="Times New Roman"/>
          <w:b/>
          <w:i/>
          <w:sz w:val="28"/>
          <w:szCs w:val="28"/>
        </w:rPr>
      </w:pPr>
      <w:r w:rsidRPr="00B066F3">
        <w:rPr>
          <w:rFonts w:ascii="Times New Roman" w:hAnsi="Times New Roman" w:cs="Times New Roman"/>
          <w:b/>
          <w:i/>
          <w:sz w:val="28"/>
          <w:szCs w:val="28"/>
        </w:rPr>
        <w:t>Discrepancy Reports [§61.54(e)(3)]</w:t>
      </w:r>
    </w:p>
    <w:p w:rsidR="00AA3698" w:rsidRPr="00D96951" w:rsidRDefault="00AA3698" w:rsidP="00B066F3">
      <w:pPr>
        <w:pStyle w:val="PlainText"/>
        <w:rPr>
          <w:rFonts w:ascii="Times New Roman" w:hAnsi="Times New Roman" w:cs="Times New Roman"/>
          <w:sz w:val="24"/>
          <w:szCs w:val="24"/>
        </w:rPr>
      </w:pPr>
    </w:p>
    <w:p w:rsidR="00AA3698" w:rsidRPr="00D96951" w:rsidRDefault="00AA3698" w:rsidP="00B066F3">
      <w:pPr>
        <w:pStyle w:val="PlainText"/>
        <w:ind w:left="360"/>
        <w:rPr>
          <w:rFonts w:ascii="Times New Roman" w:hAnsi="Times New Roman" w:cs="Times New Roman"/>
          <w:sz w:val="24"/>
          <w:szCs w:val="24"/>
        </w:rPr>
      </w:pPr>
      <w:r w:rsidRPr="00D96951">
        <w:rPr>
          <w:rFonts w:ascii="Times New Roman" w:hAnsi="Times New Roman" w:cs="Times New Roman"/>
          <w:sz w:val="24"/>
          <w:szCs w:val="24"/>
        </w:rPr>
        <w:t>If there is a discrepancy between the number of containers shown on the WSR and the number counted in the load, waste disposal site operators must make note of this in Item 12 of the WSR and contact the generator to determine if there is a reasonable explanation for the discrepancy. If the discrepancy is resolved, the waste disposal site operator must note this on the WSR, send a signed copy of the WSR to the generator (within 30 days), and retain a file copy.</w:t>
      </w:r>
    </w:p>
    <w:p w:rsidR="00AA3698" w:rsidRPr="00D96951" w:rsidRDefault="00AA3698" w:rsidP="00B066F3">
      <w:pPr>
        <w:pStyle w:val="PlainText"/>
        <w:ind w:left="360"/>
        <w:rPr>
          <w:rFonts w:ascii="Times New Roman" w:hAnsi="Times New Roman" w:cs="Times New Roman"/>
          <w:sz w:val="24"/>
          <w:szCs w:val="24"/>
        </w:rPr>
      </w:pPr>
    </w:p>
    <w:p w:rsidR="00AA3698" w:rsidRPr="00D96951" w:rsidRDefault="00AA3698" w:rsidP="00B066F3">
      <w:pPr>
        <w:pStyle w:val="PlainText"/>
        <w:ind w:left="360"/>
        <w:rPr>
          <w:rFonts w:ascii="Times New Roman" w:hAnsi="Times New Roman" w:cs="Times New Roman"/>
          <w:sz w:val="24"/>
          <w:szCs w:val="24"/>
        </w:rPr>
      </w:pPr>
      <w:r w:rsidRPr="00D96951">
        <w:rPr>
          <w:rFonts w:ascii="Times New Roman" w:hAnsi="Times New Roman" w:cs="Times New Roman"/>
          <w:sz w:val="24"/>
          <w:szCs w:val="24"/>
        </w:rPr>
        <w:t>If the discrepancy cannot be resolved within 15 days of receipt of the ACWM, the waste disposal operator must send a written discrepancy report immediately to the agency that is responsible for the generator of the waste and, if different, the agency in whose jurisdiction the disposal site is located. The report must describe the discrepancy and steps taken to resolve it. Information provided should include how and when the waste disposal site operator attempted to reach the generator and the results of these efforts. A copy of the WSR in question must be submitted as well.</w:t>
      </w:r>
    </w:p>
    <w:p w:rsidR="004D6B19" w:rsidRPr="00D96951" w:rsidRDefault="004D6B19" w:rsidP="00B066F3">
      <w:pPr>
        <w:pStyle w:val="PlainText"/>
        <w:rPr>
          <w:rFonts w:ascii="Times New Roman" w:hAnsi="Times New Roman" w:cs="Times New Roman"/>
          <w:sz w:val="24"/>
          <w:szCs w:val="24"/>
        </w:rPr>
      </w:pPr>
    </w:p>
    <w:p w:rsidR="00AA3698" w:rsidRPr="00B066F3" w:rsidRDefault="00AA3698" w:rsidP="00B066F3">
      <w:pPr>
        <w:pStyle w:val="PlainText"/>
        <w:ind w:left="360"/>
        <w:rPr>
          <w:rFonts w:ascii="Times New Roman" w:hAnsi="Times New Roman" w:cs="Times New Roman"/>
          <w:b/>
          <w:i/>
          <w:sz w:val="28"/>
          <w:szCs w:val="28"/>
        </w:rPr>
      </w:pPr>
      <w:r w:rsidRPr="00B066F3">
        <w:rPr>
          <w:rFonts w:ascii="Times New Roman" w:hAnsi="Times New Roman" w:cs="Times New Roman"/>
          <w:b/>
          <w:i/>
          <w:sz w:val="28"/>
          <w:szCs w:val="28"/>
        </w:rPr>
        <w:t xml:space="preserve">Improperly-Contained Waste Report [§61.154(e)(1)(iv)] </w:t>
      </w:r>
    </w:p>
    <w:p w:rsidR="00AA3698" w:rsidRPr="00D96951" w:rsidRDefault="00AA3698" w:rsidP="00B066F3">
      <w:pPr>
        <w:pStyle w:val="PlainText"/>
        <w:rPr>
          <w:rFonts w:ascii="Times New Roman" w:hAnsi="Times New Roman" w:cs="Times New Roman"/>
          <w:sz w:val="24"/>
          <w:szCs w:val="24"/>
        </w:rPr>
      </w:pPr>
    </w:p>
    <w:p w:rsidR="00AE2DAD" w:rsidRPr="00D96951" w:rsidRDefault="00AA3698" w:rsidP="00B066F3">
      <w:pPr>
        <w:pStyle w:val="PlainText"/>
        <w:ind w:left="360"/>
        <w:rPr>
          <w:rFonts w:ascii="Times New Roman" w:hAnsi="Times New Roman" w:cs="Times New Roman"/>
          <w:sz w:val="24"/>
          <w:szCs w:val="24"/>
        </w:rPr>
      </w:pPr>
      <w:r w:rsidRPr="00D96951">
        <w:rPr>
          <w:rFonts w:ascii="Times New Roman" w:hAnsi="Times New Roman" w:cs="Times New Roman"/>
          <w:sz w:val="24"/>
          <w:szCs w:val="24"/>
        </w:rPr>
        <w:t xml:space="preserve">As disposal site operators check asbestos waste shipments that arrive at their facilities, they are required to note whether a significant amount of improperly-enclosed or uncovered waste </w:t>
      </w:r>
      <w:r w:rsidR="002D5859" w:rsidRPr="00D96951">
        <w:rPr>
          <w:rFonts w:ascii="Times New Roman" w:hAnsi="Times New Roman" w:cs="Times New Roman"/>
          <w:sz w:val="24"/>
          <w:szCs w:val="24"/>
        </w:rPr>
        <w:t>exists in the load. If such material is discovered, the waste disposal site operator must make note of this in Item 12 of the WSR and send, by the following working day, a written report of the problem to the agency responsible for administering the asbestos NESHAP program for the jurisdiction where the job site is located (identified on the WSR). If the disposal site is in a different jurisdiction than the job site, the written report must also be sent to the agency responsible for the disposal site.</w:t>
      </w:r>
    </w:p>
    <w:p w:rsidR="00AE2DAD" w:rsidRPr="00D96951" w:rsidRDefault="00AE2DAD" w:rsidP="00B066F3">
      <w:pPr>
        <w:pStyle w:val="PlainText"/>
        <w:ind w:left="720"/>
        <w:rPr>
          <w:rFonts w:ascii="Times New Roman" w:hAnsi="Times New Roman" w:cs="Times New Roman"/>
          <w:sz w:val="24"/>
          <w:szCs w:val="24"/>
        </w:rPr>
      </w:pPr>
    </w:p>
    <w:p w:rsidR="00AA3698" w:rsidRPr="00D96951" w:rsidRDefault="00AA3698" w:rsidP="00B066F3">
      <w:pPr>
        <w:pStyle w:val="PlainText"/>
        <w:ind w:left="360"/>
        <w:rPr>
          <w:rFonts w:ascii="Times New Roman" w:hAnsi="Times New Roman" w:cs="Times New Roman"/>
          <w:sz w:val="24"/>
          <w:szCs w:val="24"/>
        </w:rPr>
      </w:pPr>
      <w:r w:rsidRPr="00D96951">
        <w:rPr>
          <w:rFonts w:ascii="Times New Roman" w:hAnsi="Times New Roman" w:cs="Times New Roman"/>
          <w:sz w:val="24"/>
          <w:szCs w:val="24"/>
        </w:rPr>
        <w:lastRenderedPageBreak/>
        <w:t>The written report must include a copy of the WSR and a detailed description of the improperly-enclosed or uncovered waste so that the Agency can determine the urgency of the situation and the course of action to pursue.</w:t>
      </w:r>
    </w:p>
    <w:p w:rsidR="00AA3698" w:rsidRPr="00D96951" w:rsidRDefault="00AA3698" w:rsidP="00B066F3">
      <w:pPr>
        <w:pStyle w:val="PlainText"/>
        <w:ind w:left="360"/>
        <w:rPr>
          <w:rFonts w:ascii="Times New Roman" w:hAnsi="Times New Roman" w:cs="Times New Roman"/>
          <w:sz w:val="24"/>
          <w:szCs w:val="24"/>
        </w:rPr>
      </w:pPr>
    </w:p>
    <w:p w:rsidR="00AA3698" w:rsidRPr="00D96951" w:rsidRDefault="00AA3698" w:rsidP="00B066F3">
      <w:pPr>
        <w:pStyle w:val="PlainText"/>
        <w:ind w:left="360"/>
        <w:rPr>
          <w:rFonts w:ascii="Times New Roman" w:hAnsi="Times New Roman" w:cs="Times New Roman"/>
          <w:sz w:val="24"/>
          <w:szCs w:val="24"/>
        </w:rPr>
      </w:pPr>
      <w:r w:rsidRPr="00D96951">
        <w:rPr>
          <w:rFonts w:ascii="Times New Roman" w:hAnsi="Times New Roman" w:cs="Times New Roman"/>
          <w:b/>
          <w:i/>
          <w:sz w:val="24"/>
          <w:szCs w:val="24"/>
        </w:rPr>
        <w:t>Note:</w:t>
      </w:r>
      <w:r w:rsidRPr="00D96951">
        <w:rPr>
          <w:rFonts w:ascii="Times New Roman" w:hAnsi="Times New Roman" w:cs="Times New Roman"/>
          <w:sz w:val="24"/>
          <w:szCs w:val="24"/>
        </w:rPr>
        <w:t xml:space="preserve"> Some landfill operators require waste depositors to wear PPE and bring extra waste bags with them so that improperly-contained waste can be re</w:t>
      </w:r>
      <w:r w:rsidR="00814C16">
        <w:rPr>
          <w:rFonts w:ascii="Times New Roman" w:hAnsi="Times New Roman" w:cs="Times New Roman"/>
          <w:sz w:val="24"/>
          <w:szCs w:val="24"/>
        </w:rPr>
        <w:t>-</w:t>
      </w:r>
      <w:r w:rsidRPr="00D96951">
        <w:rPr>
          <w:rFonts w:ascii="Times New Roman" w:hAnsi="Times New Roman" w:cs="Times New Roman"/>
          <w:sz w:val="24"/>
          <w:szCs w:val="24"/>
        </w:rPr>
        <w:t>bagged at the waste disposal site.</w:t>
      </w:r>
    </w:p>
    <w:p w:rsidR="00A40DD0" w:rsidRPr="00D96951" w:rsidRDefault="00A40DD0" w:rsidP="00B066F3">
      <w:pPr>
        <w:pStyle w:val="PlainText"/>
        <w:ind w:left="360"/>
        <w:rPr>
          <w:rFonts w:ascii="Times New Roman" w:hAnsi="Times New Roman" w:cs="Times New Roman"/>
          <w:sz w:val="24"/>
          <w:szCs w:val="24"/>
        </w:rPr>
      </w:pPr>
    </w:p>
    <w:p w:rsidR="00AA3698" w:rsidRPr="00B066F3" w:rsidRDefault="00AA3698" w:rsidP="00B066F3">
      <w:pPr>
        <w:pStyle w:val="PlainText"/>
        <w:ind w:left="360"/>
        <w:rPr>
          <w:rFonts w:ascii="Times New Roman" w:hAnsi="Times New Roman" w:cs="Times New Roman"/>
          <w:b/>
          <w:i/>
          <w:sz w:val="28"/>
          <w:szCs w:val="28"/>
        </w:rPr>
      </w:pPr>
      <w:r w:rsidRPr="00B066F3">
        <w:rPr>
          <w:rFonts w:ascii="Times New Roman" w:hAnsi="Times New Roman" w:cs="Times New Roman"/>
          <w:b/>
          <w:i/>
          <w:sz w:val="28"/>
          <w:szCs w:val="28"/>
        </w:rPr>
        <w:t>Excavation/Disturbance Report [§61.151(d)]</w:t>
      </w:r>
    </w:p>
    <w:p w:rsidR="00AA3698" w:rsidRPr="00D96951" w:rsidRDefault="00AA3698" w:rsidP="00B066F3">
      <w:pPr>
        <w:pStyle w:val="PlainText"/>
        <w:ind w:left="360"/>
        <w:rPr>
          <w:rFonts w:ascii="Times New Roman" w:hAnsi="Times New Roman" w:cs="Times New Roman"/>
          <w:sz w:val="24"/>
          <w:szCs w:val="24"/>
        </w:rPr>
      </w:pPr>
    </w:p>
    <w:p w:rsidR="00AA3698" w:rsidRPr="00D96951" w:rsidRDefault="00AA3698" w:rsidP="00B066F3">
      <w:pPr>
        <w:pStyle w:val="PlainText"/>
        <w:ind w:left="360"/>
        <w:rPr>
          <w:rFonts w:ascii="Times New Roman" w:hAnsi="Times New Roman" w:cs="Times New Roman"/>
          <w:sz w:val="24"/>
          <w:szCs w:val="24"/>
        </w:rPr>
      </w:pPr>
      <w:r w:rsidRPr="00D96951">
        <w:rPr>
          <w:rFonts w:ascii="Times New Roman" w:hAnsi="Times New Roman" w:cs="Times New Roman"/>
          <w:sz w:val="24"/>
          <w:szCs w:val="24"/>
        </w:rPr>
        <w:t>If an owner or operator of an asbestos landfill plans to excavate or otherwise disturb (e.g., drill methane vents) any ACWM that has been deposited and covered at a waste disposal site, the Administrator must be informed in writing at least 45 days prior to the disruptive activity. The following information must be contained in the notice:</w:t>
      </w:r>
    </w:p>
    <w:p w:rsidR="00AA3698" w:rsidRPr="00D96951" w:rsidRDefault="00AA3698" w:rsidP="00B066F3">
      <w:pPr>
        <w:pStyle w:val="PlainText"/>
        <w:rPr>
          <w:rFonts w:ascii="Times New Roman" w:hAnsi="Times New Roman" w:cs="Times New Roman"/>
          <w:sz w:val="24"/>
          <w:szCs w:val="24"/>
        </w:rPr>
      </w:pPr>
    </w:p>
    <w:p w:rsidR="00AA3698" w:rsidRPr="00D96951" w:rsidRDefault="00AA3698" w:rsidP="00B066F3">
      <w:pPr>
        <w:pStyle w:val="PlainText"/>
        <w:numPr>
          <w:ilvl w:val="0"/>
          <w:numId w:val="8"/>
        </w:numPr>
        <w:tabs>
          <w:tab w:val="clear" w:pos="720"/>
        </w:tabs>
        <w:rPr>
          <w:rFonts w:ascii="Times New Roman" w:hAnsi="Times New Roman" w:cs="Times New Roman"/>
          <w:sz w:val="24"/>
          <w:szCs w:val="24"/>
        </w:rPr>
      </w:pPr>
      <w:r w:rsidRPr="00D96951">
        <w:rPr>
          <w:rFonts w:ascii="Times New Roman" w:hAnsi="Times New Roman" w:cs="Times New Roman"/>
          <w:sz w:val="24"/>
          <w:szCs w:val="24"/>
        </w:rPr>
        <w:t>scheduled starting and completion dates;</w:t>
      </w:r>
    </w:p>
    <w:p w:rsidR="002D5859" w:rsidRPr="00D96951" w:rsidRDefault="002D5859" w:rsidP="00B066F3">
      <w:pPr>
        <w:pStyle w:val="PlainText"/>
        <w:ind w:left="720"/>
        <w:rPr>
          <w:rFonts w:ascii="Times New Roman" w:hAnsi="Times New Roman" w:cs="Times New Roman"/>
          <w:sz w:val="24"/>
          <w:szCs w:val="24"/>
        </w:rPr>
      </w:pPr>
    </w:p>
    <w:p w:rsidR="00AA3698" w:rsidRPr="00D96951" w:rsidRDefault="00AA3698" w:rsidP="00B066F3">
      <w:pPr>
        <w:pStyle w:val="PlainText"/>
        <w:numPr>
          <w:ilvl w:val="0"/>
          <w:numId w:val="8"/>
        </w:numPr>
        <w:tabs>
          <w:tab w:val="clear" w:pos="720"/>
        </w:tabs>
        <w:rPr>
          <w:rFonts w:ascii="Times New Roman" w:hAnsi="Times New Roman" w:cs="Times New Roman"/>
          <w:sz w:val="24"/>
          <w:szCs w:val="24"/>
        </w:rPr>
      </w:pPr>
      <w:r w:rsidRPr="00D96951">
        <w:rPr>
          <w:rFonts w:ascii="Times New Roman" w:hAnsi="Times New Roman" w:cs="Times New Roman"/>
          <w:sz w:val="24"/>
          <w:szCs w:val="24"/>
        </w:rPr>
        <w:t>reason for disturbing the waste;</w:t>
      </w:r>
    </w:p>
    <w:p w:rsidR="002D5859" w:rsidRPr="00D96951" w:rsidRDefault="002D5859" w:rsidP="00B066F3">
      <w:pPr>
        <w:pStyle w:val="PlainText"/>
        <w:ind w:left="720"/>
        <w:rPr>
          <w:rFonts w:ascii="Times New Roman" w:hAnsi="Times New Roman" w:cs="Times New Roman"/>
          <w:sz w:val="24"/>
          <w:szCs w:val="24"/>
        </w:rPr>
      </w:pPr>
    </w:p>
    <w:p w:rsidR="00AA3698" w:rsidRPr="00D96951" w:rsidRDefault="00AA3698" w:rsidP="00B066F3">
      <w:pPr>
        <w:pStyle w:val="PlainText"/>
        <w:numPr>
          <w:ilvl w:val="0"/>
          <w:numId w:val="8"/>
        </w:numPr>
        <w:tabs>
          <w:tab w:val="clear" w:pos="720"/>
        </w:tabs>
        <w:rPr>
          <w:rFonts w:ascii="Times New Roman" w:hAnsi="Times New Roman" w:cs="Times New Roman"/>
          <w:sz w:val="24"/>
          <w:szCs w:val="24"/>
        </w:rPr>
      </w:pPr>
      <w:r w:rsidRPr="00D96951">
        <w:rPr>
          <w:rFonts w:ascii="Times New Roman" w:hAnsi="Times New Roman" w:cs="Times New Roman"/>
          <w:sz w:val="24"/>
          <w:szCs w:val="24"/>
        </w:rPr>
        <w:t>procedures to be used to control emissions during the excavation, storage, transport, and ultimate disposal of the excavated ACWM (If deemed necessary, the Administrator may require changes in the emission control procedures to be used.); and</w:t>
      </w:r>
    </w:p>
    <w:p w:rsidR="002D5859" w:rsidRPr="00D96951" w:rsidRDefault="002D5859" w:rsidP="00B066F3">
      <w:pPr>
        <w:pStyle w:val="PlainText"/>
        <w:ind w:left="720"/>
        <w:rPr>
          <w:rFonts w:ascii="Times New Roman" w:hAnsi="Times New Roman" w:cs="Times New Roman"/>
          <w:sz w:val="24"/>
          <w:szCs w:val="24"/>
        </w:rPr>
      </w:pPr>
    </w:p>
    <w:p w:rsidR="00A40DD0" w:rsidRPr="00D96951" w:rsidRDefault="00AA3698" w:rsidP="00B066F3">
      <w:pPr>
        <w:pStyle w:val="PlainText"/>
        <w:numPr>
          <w:ilvl w:val="0"/>
          <w:numId w:val="8"/>
        </w:numPr>
        <w:tabs>
          <w:tab w:val="clear" w:pos="720"/>
        </w:tabs>
        <w:rPr>
          <w:rFonts w:ascii="Times New Roman" w:hAnsi="Times New Roman" w:cs="Times New Roman"/>
          <w:sz w:val="24"/>
          <w:szCs w:val="24"/>
        </w:rPr>
      </w:pPr>
      <w:r w:rsidRPr="00D96951">
        <w:rPr>
          <w:rFonts w:ascii="Times New Roman" w:hAnsi="Times New Roman" w:cs="Times New Roman"/>
          <w:sz w:val="24"/>
          <w:szCs w:val="24"/>
        </w:rPr>
        <w:t>location of any temporary storage site and the final disposition site.</w:t>
      </w:r>
    </w:p>
    <w:p w:rsidR="00A40DD0" w:rsidRPr="00D96951" w:rsidRDefault="00A40DD0" w:rsidP="00B066F3">
      <w:pPr>
        <w:pStyle w:val="PlainText"/>
        <w:rPr>
          <w:rFonts w:ascii="Times New Roman" w:hAnsi="Times New Roman" w:cs="Times New Roman"/>
          <w:sz w:val="24"/>
          <w:szCs w:val="24"/>
        </w:rPr>
      </w:pPr>
    </w:p>
    <w:p w:rsidR="00AA3698" w:rsidRPr="00D96951" w:rsidRDefault="00AA3698" w:rsidP="00B066F3">
      <w:pPr>
        <w:pStyle w:val="PlainText"/>
        <w:ind w:left="360"/>
        <w:rPr>
          <w:rFonts w:ascii="Times New Roman" w:hAnsi="Times New Roman" w:cs="Times New Roman"/>
          <w:sz w:val="24"/>
          <w:szCs w:val="24"/>
        </w:rPr>
      </w:pPr>
      <w:r w:rsidRPr="00D96951">
        <w:rPr>
          <w:rFonts w:ascii="Times New Roman" w:hAnsi="Times New Roman" w:cs="Times New Roman"/>
          <w:sz w:val="24"/>
          <w:szCs w:val="24"/>
        </w:rPr>
        <w:t>If the excavation will begin on a date other than the one contained in the original notice, notice of the new start date must be provided to the Administrator at least 10 working days before excavation begins. In no event shall excavation begin earlier than the date specified in the original notification.</w:t>
      </w:r>
    </w:p>
    <w:p w:rsidR="004D6B19" w:rsidRPr="00D96951" w:rsidRDefault="004D6B19" w:rsidP="00B066F3">
      <w:pPr>
        <w:pStyle w:val="PlainText"/>
        <w:rPr>
          <w:rFonts w:ascii="Times New Roman" w:hAnsi="Times New Roman" w:cs="Times New Roman"/>
          <w:sz w:val="24"/>
          <w:szCs w:val="24"/>
        </w:rPr>
      </w:pPr>
    </w:p>
    <w:p w:rsidR="00AA3698" w:rsidRPr="00B066F3" w:rsidRDefault="00AA3698" w:rsidP="00B066F3">
      <w:pPr>
        <w:pStyle w:val="PlainText"/>
        <w:ind w:left="360"/>
        <w:rPr>
          <w:rFonts w:ascii="Times New Roman" w:hAnsi="Times New Roman" w:cs="Times New Roman"/>
          <w:b/>
          <w:i/>
          <w:sz w:val="28"/>
          <w:szCs w:val="28"/>
        </w:rPr>
      </w:pPr>
      <w:r w:rsidRPr="00B066F3">
        <w:rPr>
          <w:rFonts w:ascii="Times New Roman" w:hAnsi="Times New Roman" w:cs="Times New Roman"/>
          <w:b/>
          <w:i/>
          <w:sz w:val="28"/>
          <w:szCs w:val="28"/>
        </w:rPr>
        <w:t>Closure Report [§61.151(e)]</w:t>
      </w:r>
    </w:p>
    <w:p w:rsidR="00AA3698" w:rsidRPr="00D96951" w:rsidRDefault="00AA3698" w:rsidP="00B066F3">
      <w:pPr>
        <w:pStyle w:val="PlainText"/>
        <w:rPr>
          <w:rFonts w:ascii="Times New Roman" w:hAnsi="Times New Roman" w:cs="Times New Roman"/>
          <w:sz w:val="24"/>
          <w:szCs w:val="24"/>
        </w:rPr>
      </w:pPr>
    </w:p>
    <w:p w:rsidR="00AA3698" w:rsidRPr="00B066F3" w:rsidRDefault="00AA3698" w:rsidP="00B066F3">
      <w:pPr>
        <w:pStyle w:val="PlainText"/>
        <w:ind w:left="720"/>
        <w:rPr>
          <w:rFonts w:ascii="Times New Roman" w:hAnsi="Times New Roman" w:cs="Times New Roman"/>
          <w:b/>
          <w:i/>
          <w:sz w:val="24"/>
          <w:szCs w:val="24"/>
        </w:rPr>
      </w:pPr>
      <w:r w:rsidRPr="00B066F3">
        <w:rPr>
          <w:rFonts w:ascii="Times New Roman" w:hAnsi="Times New Roman" w:cs="Times New Roman"/>
          <w:b/>
          <w:i/>
          <w:sz w:val="24"/>
          <w:szCs w:val="24"/>
        </w:rPr>
        <w:t>Agency Notification</w:t>
      </w:r>
    </w:p>
    <w:p w:rsidR="00AA3698" w:rsidRPr="00D96951" w:rsidRDefault="00AA3698" w:rsidP="00B066F3">
      <w:pPr>
        <w:pStyle w:val="PlainText"/>
        <w:rPr>
          <w:rFonts w:ascii="Times New Roman" w:hAnsi="Times New Roman" w:cs="Times New Roman"/>
          <w:sz w:val="24"/>
          <w:szCs w:val="24"/>
        </w:rPr>
      </w:pPr>
    </w:p>
    <w:p w:rsidR="00AA3698" w:rsidRPr="00D96951" w:rsidRDefault="00AA3698" w:rsidP="00B066F3">
      <w:pPr>
        <w:pStyle w:val="PlainText"/>
        <w:ind w:left="720"/>
        <w:rPr>
          <w:rFonts w:ascii="Times New Roman" w:hAnsi="Times New Roman" w:cs="Times New Roman"/>
          <w:sz w:val="24"/>
          <w:szCs w:val="24"/>
        </w:rPr>
      </w:pPr>
      <w:r w:rsidRPr="00D96951">
        <w:rPr>
          <w:rFonts w:ascii="Times New Roman" w:hAnsi="Times New Roman" w:cs="Times New Roman"/>
          <w:sz w:val="24"/>
          <w:szCs w:val="24"/>
        </w:rPr>
        <w:t>Upon closure of a facility, the owner or operator of the site must submit to the Administrator a copy of records of asbestos waste disposal locations and quantities.</w:t>
      </w:r>
    </w:p>
    <w:p w:rsidR="00A40DD0" w:rsidRPr="00D96951" w:rsidRDefault="00A40DD0" w:rsidP="00B066F3">
      <w:pPr>
        <w:pStyle w:val="PlainText"/>
        <w:rPr>
          <w:rFonts w:ascii="Times New Roman" w:hAnsi="Times New Roman" w:cs="Times New Roman"/>
          <w:sz w:val="24"/>
          <w:szCs w:val="24"/>
        </w:rPr>
      </w:pPr>
    </w:p>
    <w:p w:rsidR="00AA3698" w:rsidRPr="00B066F3" w:rsidRDefault="00AA3698" w:rsidP="00B066F3">
      <w:pPr>
        <w:pStyle w:val="PlainText"/>
        <w:ind w:left="720"/>
        <w:rPr>
          <w:rFonts w:ascii="Times New Roman" w:hAnsi="Times New Roman" w:cs="Times New Roman"/>
          <w:b/>
          <w:i/>
          <w:sz w:val="24"/>
          <w:szCs w:val="24"/>
        </w:rPr>
      </w:pPr>
      <w:r w:rsidRPr="00B066F3">
        <w:rPr>
          <w:rFonts w:ascii="Times New Roman" w:hAnsi="Times New Roman" w:cs="Times New Roman"/>
          <w:b/>
          <w:i/>
          <w:sz w:val="24"/>
          <w:szCs w:val="24"/>
        </w:rPr>
        <w:t>Deed Notation</w:t>
      </w:r>
    </w:p>
    <w:p w:rsidR="00AA3698" w:rsidRPr="00D96951" w:rsidRDefault="00AA3698" w:rsidP="00B066F3">
      <w:pPr>
        <w:pStyle w:val="PlainText"/>
        <w:ind w:left="720"/>
        <w:rPr>
          <w:rFonts w:ascii="Times New Roman" w:hAnsi="Times New Roman" w:cs="Times New Roman"/>
          <w:sz w:val="24"/>
          <w:szCs w:val="24"/>
        </w:rPr>
      </w:pPr>
    </w:p>
    <w:p w:rsidR="00AA3698" w:rsidRPr="00D96951" w:rsidRDefault="00AA3698" w:rsidP="00B066F3">
      <w:pPr>
        <w:pStyle w:val="PlainText"/>
        <w:ind w:left="720"/>
        <w:rPr>
          <w:rFonts w:ascii="Times New Roman" w:hAnsi="Times New Roman" w:cs="Times New Roman"/>
          <w:sz w:val="24"/>
          <w:szCs w:val="24"/>
        </w:rPr>
      </w:pPr>
      <w:r w:rsidRPr="00D96951">
        <w:rPr>
          <w:rFonts w:ascii="Times New Roman" w:hAnsi="Times New Roman" w:cs="Times New Roman"/>
          <w:sz w:val="24"/>
          <w:szCs w:val="24"/>
        </w:rPr>
        <w:t>In addition, within 60 days of closing a waste disposal site, the owner/operator must record, in accordance with State law, a notation on the deed to the facility property and on any other instrument that would normally be examined during a title search, that:</w:t>
      </w:r>
    </w:p>
    <w:p w:rsidR="00AA3698" w:rsidRPr="00D96951" w:rsidRDefault="00AA3698" w:rsidP="00B066F3">
      <w:pPr>
        <w:pStyle w:val="PlainText"/>
        <w:ind w:left="720"/>
        <w:rPr>
          <w:rFonts w:ascii="Times New Roman" w:hAnsi="Times New Roman" w:cs="Times New Roman"/>
          <w:sz w:val="24"/>
          <w:szCs w:val="24"/>
        </w:rPr>
      </w:pPr>
    </w:p>
    <w:p w:rsidR="002D5859" w:rsidRPr="00D96951" w:rsidRDefault="002D5859" w:rsidP="00B066F3">
      <w:pPr>
        <w:pStyle w:val="PlainText"/>
        <w:numPr>
          <w:ilvl w:val="0"/>
          <w:numId w:val="10"/>
        </w:numPr>
        <w:tabs>
          <w:tab w:val="clear" w:pos="720"/>
        </w:tabs>
        <w:ind w:left="1080"/>
        <w:rPr>
          <w:rFonts w:ascii="Times New Roman" w:hAnsi="Times New Roman" w:cs="Times New Roman"/>
          <w:sz w:val="24"/>
          <w:szCs w:val="24"/>
        </w:rPr>
      </w:pPr>
      <w:r w:rsidRPr="00D96951">
        <w:rPr>
          <w:rFonts w:ascii="Times New Roman" w:hAnsi="Times New Roman" w:cs="Times New Roman"/>
          <w:sz w:val="24"/>
          <w:szCs w:val="24"/>
        </w:rPr>
        <w:t>the land was used for the disposal of ACWM;</w:t>
      </w:r>
    </w:p>
    <w:p w:rsidR="002D5859" w:rsidRPr="00D96951" w:rsidRDefault="002D5859" w:rsidP="00B066F3">
      <w:pPr>
        <w:pStyle w:val="PlainText"/>
        <w:ind w:left="1080"/>
        <w:rPr>
          <w:rFonts w:ascii="Times New Roman" w:hAnsi="Times New Roman" w:cs="Times New Roman"/>
          <w:sz w:val="24"/>
          <w:szCs w:val="24"/>
        </w:rPr>
      </w:pPr>
    </w:p>
    <w:p w:rsidR="002D5859" w:rsidRPr="00D96951" w:rsidRDefault="002D5859" w:rsidP="00B066F3">
      <w:pPr>
        <w:pStyle w:val="PlainText"/>
        <w:numPr>
          <w:ilvl w:val="0"/>
          <w:numId w:val="10"/>
        </w:numPr>
        <w:tabs>
          <w:tab w:val="clear" w:pos="720"/>
        </w:tabs>
        <w:ind w:left="1080"/>
        <w:rPr>
          <w:rFonts w:ascii="Times New Roman" w:hAnsi="Times New Roman" w:cs="Times New Roman"/>
          <w:sz w:val="24"/>
          <w:szCs w:val="24"/>
        </w:rPr>
      </w:pPr>
      <w:r w:rsidRPr="00D96951">
        <w:rPr>
          <w:rFonts w:ascii="Times New Roman" w:hAnsi="Times New Roman" w:cs="Times New Roman"/>
          <w:sz w:val="24"/>
          <w:szCs w:val="24"/>
        </w:rPr>
        <w:t>the survey plot and record of the location and quantity of ACWM disposed of within the disposal site have been filed with the Administrator; and</w:t>
      </w:r>
    </w:p>
    <w:p w:rsidR="002D5859" w:rsidRPr="00D96951" w:rsidRDefault="002D5859" w:rsidP="00B066F3">
      <w:pPr>
        <w:pStyle w:val="PlainText"/>
        <w:ind w:left="1080"/>
        <w:rPr>
          <w:rFonts w:ascii="Times New Roman" w:hAnsi="Times New Roman" w:cs="Times New Roman"/>
          <w:sz w:val="24"/>
          <w:szCs w:val="24"/>
        </w:rPr>
      </w:pPr>
    </w:p>
    <w:p w:rsidR="002D5859" w:rsidRPr="00D96951" w:rsidRDefault="002D5859" w:rsidP="00B066F3">
      <w:pPr>
        <w:pStyle w:val="PlainText"/>
        <w:numPr>
          <w:ilvl w:val="0"/>
          <w:numId w:val="10"/>
        </w:numPr>
        <w:tabs>
          <w:tab w:val="clear" w:pos="720"/>
        </w:tabs>
        <w:ind w:left="1080"/>
        <w:rPr>
          <w:rFonts w:ascii="Times New Roman" w:hAnsi="Times New Roman" w:cs="Times New Roman"/>
          <w:sz w:val="24"/>
          <w:szCs w:val="24"/>
        </w:rPr>
      </w:pPr>
      <w:r w:rsidRPr="00D96951">
        <w:rPr>
          <w:rFonts w:ascii="Times New Roman" w:hAnsi="Times New Roman" w:cs="Times New Roman"/>
          <w:sz w:val="24"/>
          <w:szCs w:val="24"/>
        </w:rPr>
        <w:t>the site is subject to the National Emission Standards for Hazardous Air Pollutants: Asbestos (40 CFR Part 61 Subpart M).</w:t>
      </w:r>
    </w:p>
    <w:p w:rsidR="00B3266A" w:rsidRPr="00B066F3" w:rsidRDefault="00B3266A" w:rsidP="00B066F3">
      <w:pPr>
        <w:pStyle w:val="PlainText"/>
        <w:ind w:left="360"/>
        <w:rPr>
          <w:rFonts w:ascii="Times New Roman" w:hAnsi="Times New Roman" w:cs="Times New Roman"/>
          <w:sz w:val="24"/>
          <w:szCs w:val="24"/>
        </w:rPr>
      </w:pPr>
    </w:p>
    <w:p w:rsidR="00AA3698" w:rsidRPr="00B066F3" w:rsidRDefault="00AA3698" w:rsidP="00B066F3">
      <w:pPr>
        <w:pStyle w:val="PlainText"/>
        <w:rPr>
          <w:rFonts w:ascii="Times New Roman" w:hAnsi="Times New Roman" w:cs="Times New Roman"/>
          <w:b/>
          <w:i/>
          <w:sz w:val="28"/>
          <w:szCs w:val="28"/>
        </w:rPr>
      </w:pPr>
      <w:r w:rsidRPr="00B066F3">
        <w:rPr>
          <w:rFonts w:ascii="Times New Roman" w:hAnsi="Times New Roman" w:cs="Times New Roman"/>
          <w:b/>
          <w:i/>
          <w:sz w:val="28"/>
          <w:szCs w:val="28"/>
        </w:rPr>
        <w:t>Landfill Inspection Activities</w:t>
      </w:r>
    </w:p>
    <w:p w:rsidR="00AA3698" w:rsidRPr="00B066F3" w:rsidRDefault="00AA3698" w:rsidP="00B066F3">
      <w:pPr>
        <w:pStyle w:val="PlainText"/>
        <w:rPr>
          <w:rFonts w:ascii="Times New Roman" w:hAnsi="Times New Roman" w:cs="Times New Roman"/>
          <w:b/>
          <w:i/>
          <w:sz w:val="24"/>
          <w:szCs w:val="24"/>
        </w:rPr>
      </w:pPr>
    </w:p>
    <w:p w:rsidR="00AA3698" w:rsidRPr="00B066F3" w:rsidRDefault="00AA3698" w:rsidP="00B066F3">
      <w:pPr>
        <w:pStyle w:val="PlainText"/>
        <w:ind w:left="360"/>
        <w:rPr>
          <w:rFonts w:ascii="Times New Roman" w:hAnsi="Times New Roman" w:cs="Times New Roman"/>
          <w:b/>
          <w:i/>
          <w:sz w:val="28"/>
          <w:szCs w:val="28"/>
        </w:rPr>
      </w:pPr>
      <w:r w:rsidRPr="00B066F3">
        <w:rPr>
          <w:rFonts w:ascii="Times New Roman" w:hAnsi="Times New Roman" w:cs="Times New Roman"/>
          <w:b/>
          <w:i/>
          <w:sz w:val="28"/>
          <w:szCs w:val="28"/>
        </w:rPr>
        <w:t>Preliminary Interview</w:t>
      </w:r>
    </w:p>
    <w:p w:rsidR="00AA3698" w:rsidRPr="00D96951" w:rsidRDefault="00AA3698" w:rsidP="00B066F3">
      <w:pPr>
        <w:pStyle w:val="PlainText"/>
        <w:ind w:left="360"/>
        <w:rPr>
          <w:rFonts w:ascii="Times New Roman" w:hAnsi="Times New Roman" w:cs="Times New Roman"/>
          <w:sz w:val="24"/>
          <w:szCs w:val="24"/>
        </w:rPr>
      </w:pPr>
    </w:p>
    <w:p w:rsidR="00AA3698" w:rsidRPr="00D96951" w:rsidRDefault="00AA3698" w:rsidP="00B066F3">
      <w:pPr>
        <w:pStyle w:val="PlainText"/>
        <w:ind w:left="360"/>
        <w:rPr>
          <w:rFonts w:ascii="Times New Roman" w:hAnsi="Times New Roman" w:cs="Times New Roman"/>
          <w:sz w:val="24"/>
          <w:szCs w:val="24"/>
        </w:rPr>
      </w:pPr>
      <w:r w:rsidRPr="00D96951">
        <w:rPr>
          <w:rFonts w:ascii="Times New Roman" w:hAnsi="Times New Roman" w:cs="Times New Roman"/>
          <w:sz w:val="24"/>
          <w:szCs w:val="24"/>
        </w:rPr>
        <w:t>During the preliminary interview it is critical that discussions be properly documented, for they may later prove useful if violations are detected. The following steps should be followed upon arrival</w:t>
      </w:r>
      <w:r w:rsidR="00B90FEE" w:rsidRPr="00D96951">
        <w:rPr>
          <w:rFonts w:ascii="Times New Roman" w:hAnsi="Times New Roman" w:cs="Times New Roman"/>
          <w:sz w:val="24"/>
          <w:szCs w:val="24"/>
        </w:rPr>
        <w:t>.</w:t>
      </w:r>
    </w:p>
    <w:p w:rsidR="00AA3698" w:rsidRPr="00D96951" w:rsidRDefault="00AA3698" w:rsidP="00B066F3">
      <w:pPr>
        <w:pStyle w:val="PlainText"/>
        <w:rPr>
          <w:rFonts w:ascii="Times New Roman" w:hAnsi="Times New Roman" w:cs="Times New Roman"/>
          <w:sz w:val="24"/>
          <w:szCs w:val="24"/>
        </w:rPr>
      </w:pPr>
    </w:p>
    <w:p w:rsidR="00AA3698" w:rsidRPr="00D96951" w:rsidRDefault="00AA3698" w:rsidP="00B066F3">
      <w:pPr>
        <w:pStyle w:val="PlainText"/>
        <w:numPr>
          <w:ilvl w:val="0"/>
          <w:numId w:val="11"/>
        </w:numPr>
        <w:tabs>
          <w:tab w:val="clear" w:pos="720"/>
        </w:tabs>
        <w:rPr>
          <w:rFonts w:ascii="Times New Roman" w:hAnsi="Times New Roman" w:cs="Times New Roman"/>
          <w:sz w:val="24"/>
          <w:szCs w:val="24"/>
        </w:rPr>
      </w:pPr>
      <w:r w:rsidRPr="00D96951">
        <w:rPr>
          <w:rFonts w:ascii="Times New Roman" w:hAnsi="Times New Roman" w:cs="Times New Roman"/>
          <w:sz w:val="24"/>
          <w:szCs w:val="24"/>
        </w:rPr>
        <w:t>Show your identification and request to see the person in charge of ACWM disposal.</w:t>
      </w:r>
    </w:p>
    <w:p w:rsidR="002D5859" w:rsidRPr="00D96951" w:rsidRDefault="002D5859" w:rsidP="00B066F3">
      <w:pPr>
        <w:pStyle w:val="PlainText"/>
        <w:ind w:left="720"/>
        <w:rPr>
          <w:rFonts w:ascii="Times New Roman" w:hAnsi="Times New Roman" w:cs="Times New Roman"/>
          <w:sz w:val="24"/>
          <w:szCs w:val="24"/>
        </w:rPr>
      </w:pPr>
    </w:p>
    <w:p w:rsidR="00AA3698" w:rsidRPr="00D96951" w:rsidRDefault="00AA3698" w:rsidP="00B066F3">
      <w:pPr>
        <w:pStyle w:val="PlainText"/>
        <w:numPr>
          <w:ilvl w:val="0"/>
          <w:numId w:val="11"/>
        </w:numPr>
        <w:tabs>
          <w:tab w:val="clear" w:pos="720"/>
        </w:tabs>
        <w:rPr>
          <w:rFonts w:ascii="Times New Roman" w:hAnsi="Times New Roman" w:cs="Times New Roman"/>
          <w:sz w:val="24"/>
          <w:szCs w:val="24"/>
        </w:rPr>
      </w:pPr>
      <w:r w:rsidRPr="00D96951">
        <w:rPr>
          <w:rFonts w:ascii="Times New Roman" w:hAnsi="Times New Roman" w:cs="Times New Roman"/>
          <w:sz w:val="24"/>
          <w:szCs w:val="24"/>
        </w:rPr>
        <w:t>When this person arrives, introduce yourself and give him/her your business card.</w:t>
      </w:r>
    </w:p>
    <w:p w:rsidR="002D5859" w:rsidRPr="00D96951" w:rsidRDefault="002D5859" w:rsidP="00B066F3">
      <w:pPr>
        <w:pStyle w:val="PlainText"/>
        <w:ind w:left="720"/>
        <w:rPr>
          <w:rFonts w:ascii="Times New Roman" w:hAnsi="Times New Roman" w:cs="Times New Roman"/>
          <w:sz w:val="24"/>
          <w:szCs w:val="24"/>
        </w:rPr>
      </w:pPr>
    </w:p>
    <w:p w:rsidR="00AA3698" w:rsidRPr="00D96951" w:rsidRDefault="00AA3698" w:rsidP="00B066F3">
      <w:pPr>
        <w:pStyle w:val="PlainText"/>
        <w:numPr>
          <w:ilvl w:val="0"/>
          <w:numId w:val="11"/>
        </w:numPr>
        <w:tabs>
          <w:tab w:val="clear" w:pos="720"/>
        </w:tabs>
        <w:rPr>
          <w:rFonts w:ascii="Times New Roman" w:hAnsi="Times New Roman" w:cs="Times New Roman"/>
          <w:sz w:val="24"/>
          <w:szCs w:val="24"/>
        </w:rPr>
      </w:pPr>
      <w:r w:rsidRPr="00D96951">
        <w:rPr>
          <w:rFonts w:ascii="Times New Roman" w:hAnsi="Times New Roman" w:cs="Times New Roman"/>
          <w:sz w:val="24"/>
          <w:szCs w:val="24"/>
        </w:rPr>
        <w:t>Document the name and title of the person interviewed. Get his/her business card if possible.</w:t>
      </w:r>
    </w:p>
    <w:p w:rsidR="0050516E" w:rsidRPr="00D96951" w:rsidRDefault="0050516E" w:rsidP="00B066F3">
      <w:pPr>
        <w:pStyle w:val="PlainText"/>
        <w:ind w:left="720"/>
        <w:rPr>
          <w:rFonts w:ascii="Times New Roman" w:hAnsi="Times New Roman" w:cs="Times New Roman"/>
          <w:sz w:val="24"/>
          <w:szCs w:val="24"/>
        </w:rPr>
      </w:pPr>
    </w:p>
    <w:p w:rsidR="00AA3698" w:rsidRPr="00D96951" w:rsidRDefault="00AA3698" w:rsidP="00B066F3">
      <w:pPr>
        <w:pStyle w:val="PlainText"/>
        <w:numPr>
          <w:ilvl w:val="0"/>
          <w:numId w:val="11"/>
        </w:numPr>
        <w:tabs>
          <w:tab w:val="clear" w:pos="720"/>
        </w:tabs>
        <w:rPr>
          <w:rFonts w:ascii="Times New Roman" w:hAnsi="Times New Roman" w:cs="Times New Roman"/>
          <w:sz w:val="24"/>
          <w:szCs w:val="24"/>
        </w:rPr>
      </w:pPr>
      <w:r w:rsidRPr="00D96951">
        <w:rPr>
          <w:rFonts w:ascii="Times New Roman" w:hAnsi="Times New Roman" w:cs="Times New Roman"/>
          <w:sz w:val="24"/>
          <w:szCs w:val="24"/>
        </w:rPr>
        <w:t>Explain the authority [Section 114 (a)(2)] of the Clean Air Act, purpose (asbestos NESHAP compliance), and components (landfill inspection, records review) of the inspection.</w:t>
      </w:r>
    </w:p>
    <w:p w:rsidR="0050516E" w:rsidRPr="00D96951" w:rsidRDefault="0050516E" w:rsidP="00B066F3">
      <w:pPr>
        <w:pStyle w:val="PlainText"/>
        <w:ind w:left="720"/>
        <w:rPr>
          <w:rFonts w:ascii="Times New Roman" w:hAnsi="Times New Roman" w:cs="Times New Roman"/>
          <w:sz w:val="24"/>
          <w:szCs w:val="24"/>
        </w:rPr>
      </w:pPr>
    </w:p>
    <w:p w:rsidR="00AA3698" w:rsidRPr="00D96951" w:rsidRDefault="00AA3698" w:rsidP="00B066F3">
      <w:pPr>
        <w:pStyle w:val="PlainText"/>
        <w:numPr>
          <w:ilvl w:val="0"/>
          <w:numId w:val="11"/>
        </w:numPr>
        <w:tabs>
          <w:tab w:val="clear" w:pos="720"/>
        </w:tabs>
        <w:rPr>
          <w:rFonts w:ascii="Times New Roman" w:hAnsi="Times New Roman" w:cs="Times New Roman"/>
          <w:sz w:val="24"/>
          <w:szCs w:val="24"/>
        </w:rPr>
      </w:pPr>
      <w:r w:rsidRPr="00D96951">
        <w:rPr>
          <w:rFonts w:ascii="Times New Roman" w:hAnsi="Times New Roman" w:cs="Times New Roman"/>
          <w:sz w:val="24"/>
          <w:szCs w:val="24"/>
        </w:rPr>
        <w:t>Inform the representative that the facility may be required to provide the inspector copies of various records.</w:t>
      </w:r>
    </w:p>
    <w:p w:rsidR="0050516E" w:rsidRPr="00D96951" w:rsidRDefault="0050516E" w:rsidP="00B066F3">
      <w:pPr>
        <w:pStyle w:val="PlainText"/>
        <w:ind w:left="720"/>
        <w:rPr>
          <w:rFonts w:ascii="Times New Roman" w:hAnsi="Times New Roman" w:cs="Times New Roman"/>
          <w:sz w:val="24"/>
          <w:szCs w:val="24"/>
        </w:rPr>
      </w:pPr>
    </w:p>
    <w:p w:rsidR="00AA3698" w:rsidRPr="00D96951" w:rsidRDefault="00AA3698" w:rsidP="00B066F3">
      <w:pPr>
        <w:pStyle w:val="PlainText"/>
        <w:numPr>
          <w:ilvl w:val="0"/>
          <w:numId w:val="11"/>
        </w:numPr>
        <w:tabs>
          <w:tab w:val="clear" w:pos="720"/>
        </w:tabs>
        <w:rPr>
          <w:rFonts w:ascii="Times New Roman" w:hAnsi="Times New Roman" w:cs="Times New Roman"/>
          <w:sz w:val="24"/>
          <w:szCs w:val="24"/>
        </w:rPr>
      </w:pPr>
      <w:r w:rsidRPr="00D96951">
        <w:rPr>
          <w:rFonts w:ascii="Times New Roman" w:hAnsi="Times New Roman" w:cs="Times New Roman"/>
          <w:sz w:val="24"/>
          <w:szCs w:val="24"/>
        </w:rPr>
        <w:t>If offloading will be observed, discuss safety requirements and emergency procedures and indicate that photographs and/or samples may be taken.</w:t>
      </w:r>
    </w:p>
    <w:p w:rsidR="0050516E" w:rsidRPr="00D96951" w:rsidRDefault="0050516E" w:rsidP="00B066F3">
      <w:pPr>
        <w:pStyle w:val="PlainText"/>
        <w:ind w:left="720"/>
        <w:rPr>
          <w:rFonts w:ascii="Times New Roman" w:hAnsi="Times New Roman" w:cs="Times New Roman"/>
          <w:sz w:val="24"/>
          <w:szCs w:val="24"/>
        </w:rPr>
      </w:pPr>
    </w:p>
    <w:p w:rsidR="00AA3698" w:rsidRPr="00D96951" w:rsidRDefault="00AA3698" w:rsidP="00B066F3">
      <w:pPr>
        <w:pStyle w:val="PlainText"/>
        <w:numPr>
          <w:ilvl w:val="0"/>
          <w:numId w:val="11"/>
        </w:numPr>
        <w:tabs>
          <w:tab w:val="clear" w:pos="720"/>
        </w:tabs>
        <w:rPr>
          <w:rFonts w:ascii="Times New Roman" w:hAnsi="Times New Roman" w:cs="Times New Roman"/>
          <w:sz w:val="24"/>
          <w:szCs w:val="24"/>
        </w:rPr>
      </w:pPr>
      <w:r w:rsidRPr="00D96951">
        <w:rPr>
          <w:rFonts w:ascii="Times New Roman" w:hAnsi="Times New Roman" w:cs="Times New Roman"/>
          <w:sz w:val="24"/>
          <w:szCs w:val="24"/>
        </w:rPr>
        <w:t>Determine whether the landfill has a State-required permit to operate. If it does, check the expiration date of the permit and record pertinent information on the inspection form.</w:t>
      </w:r>
    </w:p>
    <w:p w:rsidR="0050516E" w:rsidRPr="00D96951" w:rsidRDefault="0050516E" w:rsidP="00B066F3">
      <w:pPr>
        <w:pStyle w:val="PlainText"/>
        <w:ind w:left="720"/>
        <w:rPr>
          <w:rFonts w:ascii="Times New Roman" w:hAnsi="Times New Roman" w:cs="Times New Roman"/>
          <w:sz w:val="24"/>
          <w:szCs w:val="24"/>
        </w:rPr>
      </w:pPr>
    </w:p>
    <w:p w:rsidR="00AA3698" w:rsidRPr="00D96951" w:rsidRDefault="00AA3698" w:rsidP="00B066F3">
      <w:pPr>
        <w:pStyle w:val="PlainText"/>
        <w:numPr>
          <w:ilvl w:val="0"/>
          <w:numId w:val="11"/>
        </w:numPr>
        <w:tabs>
          <w:tab w:val="clear" w:pos="720"/>
        </w:tabs>
        <w:rPr>
          <w:rFonts w:ascii="Times New Roman" w:hAnsi="Times New Roman" w:cs="Times New Roman"/>
          <w:sz w:val="24"/>
          <w:szCs w:val="24"/>
        </w:rPr>
      </w:pPr>
      <w:r w:rsidRPr="00D96951">
        <w:rPr>
          <w:rFonts w:ascii="Times New Roman" w:hAnsi="Times New Roman" w:cs="Times New Roman"/>
          <w:sz w:val="24"/>
          <w:szCs w:val="24"/>
        </w:rPr>
        <w:t>Ask the person to describe the procedures used for verifying information on and maintaining WSRs, and recording locations, depth and quantity of ACWM deposited at the site.</w:t>
      </w:r>
    </w:p>
    <w:p w:rsidR="0050516E" w:rsidRPr="00D96951" w:rsidRDefault="0050516E" w:rsidP="00B066F3">
      <w:pPr>
        <w:pStyle w:val="PlainText"/>
        <w:ind w:left="720"/>
        <w:rPr>
          <w:rFonts w:ascii="Times New Roman" w:hAnsi="Times New Roman" w:cs="Times New Roman"/>
          <w:sz w:val="24"/>
          <w:szCs w:val="24"/>
        </w:rPr>
      </w:pPr>
    </w:p>
    <w:p w:rsidR="00AA3698" w:rsidRPr="00D96951" w:rsidRDefault="00AA3698" w:rsidP="00B066F3">
      <w:pPr>
        <w:pStyle w:val="PlainText"/>
        <w:numPr>
          <w:ilvl w:val="0"/>
          <w:numId w:val="11"/>
        </w:numPr>
        <w:tabs>
          <w:tab w:val="clear" w:pos="720"/>
        </w:tabs>
        <w:rPr>
          <w:rFonts w:ascii="Times New Roman" w:hAnsi="Times New Roman" w:cs="Times New Roman"/>
          <w:sz w:val="24"/>
          <w:szCs w:val="24"/>
        </w:rPr>
      </w:pPr>
      <w:r w:rsidRPr="00D96951">
        <w:rPr>
          <w:rFonts w:ascii="Times New Roman" w:hAnsi="Times New Roman" w:cs="Times New Roman"/>
          <w:sz w:val="24"/>
          <w:szCs w:val="24"/>
        </w:rPr>
        <w:t xml:space="preserve">Complete applicable sections of the </w:t>
      </w:r>
      <w:r w:rsidRPr="00D96951">
        <w:rPr>
          <w:rFonts w:ascii="Times New Roman" w:hAnsi="Times New Roman" w:cs="Times New Roman"/>
          <w:i/>
          <w:sz w:val="24"/>
          <w:szCs w:val="24"/>
        </w:rPr>
        <w:t>Landfill Inspection Checklist.</w:t>
      </w:r>
    </w:p>
    <w:p w:rsidR="0050516E" w:rsidRPr="00D96951" w:rsidRDefault="0050516E" w:rsidP="00B066F3">
      <w:pPr>
        <w:pStyle w:val="PlainText"/>
        <w:ind w:left="720"/>
        <w:rPr>
          <w:rFonts w:ascii="Times New Roman" w:hAnsi="Times New Roman" w:cs="Times New Roman"/>
          <w:sz w:val="24"/>
          <w:szCs w:val="24"/>
        </w:rPr>
      </w:pPr>
    </w:p>
    <w:p w:rsidR="00AA3698" w:rsidRPr="00D96951" w:rsidRDefault="00AA3698" w:rsidP="00B066F3">
      <w:pPr>
        <w:pStyle w:val="PlainText"/>
        <w:numPr>
          <w:ilvl w:val="0"/>
          <w:numId w:val="11"/>
        </w:numPr>
        <w:tabs>
          <w:tab w:val="clear" w:pos="720"/>
        </w:tabs>
        <w:rPr>
          <w:rFonts w:ascii="Times New Roman" w:hAnsi="Times New Roman" w:cs="Times New Roman"/>
          <w:sz w:val="24"/>
          <w:szCs w:val="24"/>
        </w:rPr>
      </w:pPr>
      <w:r w:rsidRPr="00D96951">
        <w:rPr>
          <w:rFonts w:ascii="Times New Roman" w:hAnsi="Times New Roman" w:cs="Times New Roman"/>
          <w:sz w:val="24"/>
          <w:szCs w:val="24"/>
        </w:rPr>
        <w:t>If this is the facility's first asbestos NESHAP compliance inspection, explain the waste disposal requirements to the interviewee and answer any questions to the best of your ability.</w:t>
      </w:r>
    </w:p>
    <w:p w:rsidR="0050516E" w:rsidRPr="00D96951" w:rsidRDefault="0050516E" w:rsidP="00B066F3">
      <w:pPr>
        <w:pStyle w:val="PlainText"/>
        <w:ind w:left="720"/>
        <w:rPr>
          <w:rFonts w:ascii="Times New Roman" w:hAnsi="Times New Roman" w:cs="Times New Roman"/>
          <w:sz w:val="24"/>
          <w:szCs w:val="24"/>
        </w:rPr>
      </w:pPr>
    </w:p>
    <w:p w:rsidR="00AA3698" w:rsidRPr="00D96951" w:rsidRDefault="00AA3698" w:rsidP="00B066F3">
      <w:pPr>
        <w:pStyle w:val="PlainText"/>
        <w:numPr>
          <w:ilvl w:val="0"/>
          <w:numId w:val="11"/>
        </w:numPr>
        <w:tabs>
          <w:tab w:val="clear" w:pos="720"/>
        </w:tabs>
        <w:rPr>
          <w:rFonts w:ascii="Times New Roman" w:hAnsi="Times New Roman" w:cs="Times New Roman"/>
          <w:sz w:val="24"/>
          <w:szCs w:val="24"/>
        </w:rPr>
      </w:pPr>
      <w:r w:rsidRPr="00D96951">
        <w:rPr>
          <w:rFonts w:ascii="Times New Roman" w:hAnsi="Times New Roman" w:cs="Times New Roman"/>
          <w:sz w:val="24"/>
          <w:szCs w:val="24"/>
        </w:rPr>
        <w:t xml:space="preserve">Request the files you wish to review. If permission is denied, </w:t>
      </w:r>
      <w:r w:rsidRPr="00B066F3">
        <w:rPr>
          <w:rFonts w:ascii="Times New Roman" w:hAnsi="Times New Roman" w:cs="Times New Roman"/>
          <w:b/>
          <w:sz w:val="24"/>
          <w:szCs w:val="24"/>
        </w:rPr>
        <w:t>do not</w:t>
      </w:r>
      <w:r w:rsidRPr="00D96951">
        <w:rPr>
          <w:rFonts w:ascii="Times New Roman" w:hAnsi="Times New Roman" w:cs="Times New Roman"/>
          <w:sz w:val="24"/>
          <w:szCs w:val="24"/>
        </w:rPr>
        <w:t xml:space="preserve"> be forceful. Simply explain again the authority of your visit and ask the person to contact his/her supervisor regarding the situation. Either you or your agency's attorney may need to contact the facility's attorney directly to resolve the difficulties.</w:t>
      </w:r>
    </w:p>
    <w:p w:rsidR="0050516E" w:rsidRPr="00B066F3" w:rsidRDefault="0050516E" w:rsidP="00B066F3">
      <w:pPr>
        <w:pStyle w:val="PlainText"/>
        <w:ind w:left="360"/>
        <w:rPr>
          <w:rFonts w:ascii="Times New Roman" w:hAnsi="Times New Roman" w:cs="Times New Roman"/>
          <w:b/>
          <w:i/>
          <w:sz w:val="28"/>
          <w:szCs w:val="28"/>
        </w:rPr>
      </w:pPr>
      <w:r w:rsidRPr="00B066F3">
        <w:rPr>
          <w:rFonts w:ascii="Times New Roman" w:hAnsi="Times New Roman" w:cs="Times New Roman"/>
          <w:b/>
          <w:i/>
          <w:sz w:val="28"/>
          <w:szCs w:val="28"/>
        </w:rPr>
        <w:lastRenderedPageBreak/>
        <w:t>Reviewing Records</w:t>
      </w:r>
    </w:p>
    <w:p w:rsidR="0050516E" w:rsidRPr="00D96951" w:rsidRDefault="000C5D1A" w:rsidP="00B066F3">
      <w:pPr>
        <w:pStyle w:val="PlainText"/>
        <w:tabs>
          <w:tab w:val="left" w:pos="1980"/>
        </w:tabs>
        <w:ind w:left="360"/>
        <w:rPr>
          <w:rFonts w:ascii="Times New Roman" w:hAnsi="Times New Roman" w:cs="Times New Roman"/>
          <w:sz w:val="24"/>
          <w:szCs w:val="24"/>
        </w:rPr>
      </w:pPr>
      <w:r>
        <w:rPr>
          <w:rFonts w:ascii="Times New Roman" w:hAnsi="Times New Roman" w:cs="Times New Roman"/>
          <w:sz w:val="24"/>
          <w:szCs w:val="24"/>
        </w:rPr>
        <w:tab/>
      </w:r>
    </w:p>
    <w:p w:rsidR="0050516E" w:rsidRPr="00D96951" w:rsidRDefault="0050516E" w:rsidP="00B066F3">
      <w:pPr>
        <w:pStyle w:val="PlainText"/>
        <w:ind w:left="360"/>
        <w:rPr>
          <w:rFonts w:ascii="Times New Roman" w:hAnsi="Times New Roman" w:cs="Times New Roman"/>
          <w:sz w:val="24"/>
          <w:szCs w:val="24"/>
        </w:rPr>
      </w:pPr>
      <w:r w:rsidRPr="00D96951">
        <w:rPr>
          <w:rFonts w:ascii="Times New Roman" w:hAnsi="Times New Roman" w:cs="Times New Roman"/>
          <w:sz w:val="24"/>
          <w:szCs w:val="24"/>
        </w:rPr>
        <w:t>The records of most interest at a waste disposal site are 1) WSRs for each shipment of ACWM disposed of at the site, and 2) up-to-date records (on a map or diagram) that indicate the location, depth and area, and quantity of ACWM within the site. Other records that may be of interest include stationary source reports, discrepancy reports, improperly-contained waste reports, excavation/disturbance reports and closure reports.</w:t>
      </w:r>
    </w:p>
    <w:p w:rsidR="00B90E36" w:rsidRPr="00D96951" w:rsidRDefault="00B90E36" w:rsidP="00B066F3">
      <w:pPr>
        <w:pStyle w:val="PlainText"/>
        <w:rPr>
          <w:rFonts w:ascii="Times New Roman" w:hAnsi="Times New Roman" w:cs="Times New Roman"/>
          <w:sz w:val="24"/>
          <w:szCs w:val="24"/>
        </w:rPr>
      </w:pPr>
    </w:p>
    <w:p w:rsidR="0050516E" w:rsidRPr="00B066F3" w:rsidRDefault="0050516E" w:rsidP="00B066F3">
      <w:pPr>
        <w:pStyle w:val="PlainText"/>
        <w:ind w:left="720"/>
        <w:rPr>
          <w:rFonts w:ascii="Times New Roman" w:hAnsi="Times New Roman" w:cs="Times New Roman"/>
          <w:b/>
          <w:i/>
          <w:sz w:val="24"/>
          <w:szCs w:val="24"/>
        </w:rPr>
      </w:pPr>
      <w:r w:rsidRPr="00B066F3">
        <w:rPr>
          <w:rFonts w:ascii="Times New Roman" w:hAnsi="Times New Roman" w:cs="Times New Roman"/>
          <w:b/>
          <w:i/>
          <w:sz w:val="24"/>
          <w:szCs w:val="24"/>
        </w:rPr>
        <w:t>Waste Shipment Records</w:t>
      </w:r>
    </w:p>
    <w:p w:rsidR="0050516E" w:rsidRPr="00D96951" w:rsidRDefault="0050516E" w:rsidP="00B066F3">
      <w:pPr>
        <w:pStyle w:val="PlainText"/>
        <w:rPr>
          <w:rFonts w:ascii="Times New Roman" w:hAnsi="Times New Roman" w:cs="Times New Roman"/>
          <w:sz w:val="24"/>
          <w:szCs w:val="24"/>
        </w:rPr>
      </w:pPr>
    </w:p>
    <w:p w:rsidR="0050516E" w:rsidRPr="00D96951" w:rsidRDefault="0050516E" w:rsidP="00B066F3">
      <w:pPr>
        <w:pStyle w:val="PlainText"/>
        <w:ind w:left="720"/>
        <w:rPr>
          <w:rFonts w:ascii="Times New Roman" w:hAnsi="Times New Roman" w:cs="Times New Roman"/>
          <w:sz w:val="24"/>
          <w:szCs w:val="24"/>
        </w:rPr>
      </w:pPr>
      <w:r w:rsidRPr="00D96951">
        <w:rPr>
          <w:rFonts w:ascii="Times New Roman" w:hAnsi="Times New Roman" w:cs="Times New Roman"/>
          <w:sz w:val="24"/>
          <w:szCs w:val="24"/>
        </w:rPr>
        <w:t>For all ACWM received, the owner or operator of the active waste disposal site must comply with the following waste shipment recordkeeping provisions:</w:t>
      </w:r>
    </w:p>
    <w:p w:rsidR="00AA3698" w:rsidRPr="00D96951" w:rsidRDefault="00AA3698" w:rsidP="00B066F3">
      <w:pPr>
        <w:pStyle w:val="PlainText"/>
        <w:ind w:left="1080"/>
        <w:rPr>
          <w:rFonts w:ascii="Times New Roman" w:hAnsi="Times New Roman" w:cs="Times New Roman"/>
          <w:sz w:val="24"/>
          <w:szCs w:val="24"/>
        </w:rPr>
      </w:pPr>
    </w:p>
    <w:p w:rsidR="00AA3698" w:rsidRPr="00D96951" w:rsidRDefault="00AA3698" w:rsidP="00B066F3">
      <w:pPr>
        <w:pStyle w:val="PlainText"/>
        <w:numPr>
          <w:ilvl w:val="0"/>
          <w:numId w:val="12"/>
        </w:numPr>
        <w:tabs>
          <w:tab w:val="clear" w:pos="720"/>
        </w:tabs>
        <w:ind w:left="1080"/>
        <w:rPr>
          <w:rFonts w:ascii="Times New Roman" w:hAnsi="Times New Roman" w:cs="Times New Roman"/>
          <w:sz w:val="24"/>
          <w:szCs w:val="24"/>
        </w:rPr>
      </w:pPr>
      <w:r w:rsidRPr="00D96951">
        <w:rPr>
          <w:rFonts w:ascii="Times New Roman" w:hAnsi="Times New Roman" w:cs="Times New Roman"/>
          <w:sz w:val="24"/>
          <w:szCs w:val="24"/>
        </w:rPr>
        <w:t>Record and maintain the following information on a form similar to that noted in the regulation:</w:t>
      </w:r>
    </w:p>
    <w:p w:rsidR="00AA3698" w:rsidRPr="00D96951" w:rsidRDefault="00AA3698" w:rsidP="00B066F3">
      <w:pPr>
        <w:pStyle w:val="PlainText"/>
        <w:rPr>
          <w:rFonts w:ascii="Times New Roman" w:hAnsi="Times New Roman" w:cs="Times New Roman"/>
          <w:sz w:val="24"/>
          <w:szCs w:val="24"/>
        </w:rPr>
      </w:pPr>
    </w:p>
    <w:p w:rsidR="00AA3698" w:rsidRPr="00D96951" w:rsidRDefault="00AA3698" w:rsidP="00B066F3">
      <w:pPr>
        <w:pStyle w:val="PlainText"/>
        <w:numPr>
          <w:ilvl w:val="1"/>
          <w:numId w:val="24"/>
        </w:numPr>
        <w:rPr>
          <w:rFonts w:ascii="Times New Roman" w:hAnsi="Times New Roman" w:cs="Times New Roman"/>
          <w:sz w:val="24"/>
          <w:szCs w:val="24"/>
        </w:rPr>
      </w:pPr>
      <w:r w:rsidRPr="00D96951">
        <w:rPr>
          <w:rFonts w:ascii="Times New Roman" w:hAnsi="Times New Roman" w:cs="Times New Roman"/>
          <w:sz w:val="24"/>
          <w:szCs w:val="24"/>
        </w:rPr>
        <w:t>waste generator's name, address and telephone number;</w:t>
      </w:r>
    </w:p>
    <w:p w:rsidR="00AA3698" w:rsidRPr="00D96951" w:rsidRDefault="00AA3698" w:rsidP="00B066F3">
      <w:pPr>
        <w:pStyle w:val="PlainText"/>
        <w:numPr>
          <w:ilvl w:val="1"/>
          <w:numId w:val="24"/>
        </w:numPr>
        <w:rPr>
          <w:rFonts w:ascii="Times New Roman" w:hAnsi="Times New Roman" w:cs="Times New Roman"/>
          <w:sz w:val="24"/>
          <w:szCs w:val="24"/>
        </w:rPr>
      </w:pPr>
      <w:r w:rsidRPr="00D96951">
        <w:rPr>
          <w:rFonts w:ascii="Times New Roman" w:hAnsi="Times New Roman" w:cs="Times New Roman"/>
          <w:sz w:val="24"/>
          <w:szCs w:val="24"/>
        </w:rPr>
        <w:t>transporter's name, address and telephone number;</w:t>
      </w:r>
    </w:p>
    <w:p w:rsidR="00AA3698" w:rsidRPr="00D96951" w:rsidRDefault="00AA3698" w:rsidP="00B066F3">
      <w:pPr>
        <w:pStyle w:val="PlainText"/>
        <w:numPr>
          <w:ilvl w:val="1"/>
          <w:numId w:val="24"/>
        </w:numPr>
        <w:rPr>
          <w:rFonts w:ascii="Times New Roman" w:hAnsi="Times New Roman" w:cs="Times New Roman"/>
          <w:sz w:val="24"/>
          <w:szCs w:val="24"/>
        </w:rPr>
      </w:pPr>
      <w:r w:rsidRPr="00D96951">
        <w:rPr>
          <w:rFonts w:ascii="Times New Roman" w:hAnsi="Times New Roman" w:cs="Times New Roman"/>
          <w:sz w:val="24"/>
          <w:szCs w:val="24"/>
        </w:rPr>
        <w:t>quantity of ACWM received (cubic yards or meters);</w:t>
      </w:r>
    </w:p>
    <w:p w:rsidR="00845B43" w:rsidRPr="00D96951" w:rsidRDefault="00AA3698" w:rsidP="00B066F3">
      <w:pPr>
        <w:pStyle w:val="PlainText"/>
        <w:numPr>
          <w:ilvl w:val="1"/>
          <w:numId w:val="24"/>
        </w:numPr>
        <w:rPr>
          <w:rFonts w:ascii="Times New Roman" w:hAnsi="Times New Roman" w:cs="Times New Roman"/>
          <w:sz w:val="24"/>
          <w:szCs w:val="24"/>
        </w:rPr>
      </w:pPr>
      <w:r w:rsidRPr="00D96951">
        <w:rPr>
          <w:rFonts w:ascii="Times New Roman" w:hAnsi="Times New Roman" w:cs="Times New Roman"/>
          <w:sz w:val="24"/>
          <w:szCs w:val="24"/>
        </w:rPr>
        <w:t xml:space="preserve">presence of improperly-enclosed or uncovered waste, or any ACWM not sealed </w:t>
      </w:r>
    </w:p>
    <w:p w:rsidR="00AA3698" w:rsidRPr="00D96951" w:rsidRDefault="00AA3698" w:rsidP="00B066F3">
      <w:pPr>
        <w:pStyle w:val="PlainText"/>
        <w:numPr>
          <w:ilvl w:val="1"/>
          <w:numId w:val="24"/>
        </w:numPr>
        <w:rPr>
          <w:rFonts w:ascii="Times New Roman" w:hAnsi="Times New Roman" w:cs="Times New Roman"/>
          <w:sz w:val="24"/>
          <w:szCs w:val="24"/>
        </w:rPr>
      </w:pPr>
      <w:r w:rsidRPr="00D96951">
        <w:rPr>
          <w:rFonts w:ascii="Times New Roman" w:hAnsi="Times New Roman" w:cs="Times New Roman"/>
          <w:sz w:val="24"/>
          <w:szCs w:val="24"/>
        </w:rPr>
        <w:t>in leak-tight containers; and</w:t>
      </w:r>
    </w:p>
    <w:p w:rsidR="00AA3698" w:rsidRPr="00D96951" w:rsidRDefault="00AA3698" w:rsidP="00B066F3">
      <w:pPr>
        <w:pStyle w:val="PlainText"/>
        <w:numPr>
          <w:ilvl w:val="1"/>
          <w:numId w:val="24"/>
        </w:numPr>
        <w:rPr>
          <w:rFonts w:ascii="Times New Roman" w:hAnsi="Times New Roman" w:cs="Times New Roman"/>
          <w:sz w:val="24"/>
          <w:szCs w:val="24"/>
        </w:rPr>
      </w:pPr>
      <w:r w:rsidRPr="00D96951">
        <w:rPr>
          <w:rFonts w:ascii="Times New Roman" w:hAnsi="Times New Roman" w:cs="Times New Roman"/>
          <w:sz w:val="24"/>
          <w:szCs w:val="24"/>
        </w:rPr>
        <w:t>date of receipt.</w:t>
      </w:r>
    </w:p>
    <w:p w:rsidR="00AA3698" w:rsidRPr="00D96951" w:rsidRDefault="00AA3698" w:rsidP="00B066F3">
      <w:pPr>
        <w:pStyle w:val="PlainText"/>
        <w:rPr>
          <w:rFonts w:ascii="Times New Roman" w:hAnsi="Times New Roman" w:cs="Times New Roman"/>
          <w:sz w:val="24"/>
          <w:szCs w:val="24"/>
        </w:rPr>
      </w:pPr>
    </w:p>
    <w:p w:rsidR="00AA3698" w:rsidRPr="00D96951" w:rsidRDefault="00AA3698" w:rsidP="00B066F3">
      <w:pPr>
        <w:pStyle w:val="PlainText"/>
        <w:numPr>
          <w:ilvl w:val="0"/>
          <w:numId w:val="12"/>
        </w:numPr>
        <w:tabs>
          <w:tab w:val="clear" w:pos="720"/>
        </w:tabs>
        <w:ind w:left="1080"/>
        <w:rPr>
          <w:rFonts w:ascii="Times New Roman" w:hAnsi="Times New Roman" w:cs="Times New Roman"/>
          <w:sz w:val="24"/>
          <w:szCs w:val="24"/>
        </w:rPr>
      </w:pPr>
      <w:r w:rsidRPr="00D96951">
        <w:rPr>
          <w:rFonts w:ascii="Times New Roman" w:hAnsi="Times New Roman" w:cs="Times New Roman"/>
          <w:sz w:val="24"/>
          <w:szCs w:val="24"/>
        </w:rPr>
        <w:t>Send a copy of the waste shipment record to the waste generator as soon as possible but no longer than 30 days after receipt of the waste.</w:t>
      </w:r>
    </w:p>
    <w:p w:rsidR="00AA3698" w:rsidRPr="00D96951" w:rsidRDefault="00AA3698" w:rsidP="00B066F3">
      <w:pPr>
        <w:pStyle w:val="PlainText"/>
        <w:ind w:left="1080"/>
        <w:rPr>
          <w:rFonts w:ascii="Times New Roman" w:hAnsi="Times New Roman" w:cs="Times New Roman"/>
          <w:sz w:val="24"/>
          <w:szCs w:val="24"/>
        </w:rPr>
      </w:pPr>
    </w:p>
    <w:p w:rsidR="00AA3698" w:rsidRPr="00D96951" w:rsidRDefault="00AA3698" w:rsidP="00B066F3">
      <w:pPr>
        <w:pStyle w:val="PlainText"/>
        <w:numPr>
          <w:ilvl w:val="0"/>
          <w:numId w:val="12"/>
        </w:numPr>
        <w:tabs>
          <w:tab w:val="clear" w:pos="720"/>
        </w:tabs>
        <w:ind w:left="1080"/>
        <w:rPr>
          <w:rFonts w:ascii="Times New Roman" w:hAnsi="Times New Roman" w:cs="Times New Roman"/>
          <w:sz w:val="24"/>
          <w:szCs w:val="24"/>
        </w:rPr>
      </w:pPr>
      <w:r w:rsidRPr="00D96951">
        <w:rPr>
          <w:rFonts w:ascii="Times New Roman" w:hAnsi="Times New Roman" w:cs="Times New Roman"/>
          <w:sz w:val="24"/>
          <w:szCs w:val="24"/>
        </w:rPr>
        <w:t xml:space="preserve">Attempt to reconcile differences between the amounts of ACWM received and those recorded on the WSR form brought by the transporter. If the discrepancy is not resolved within 15 days after receiving the waste, immediately submit a discrepancy report (which details both the discrepancy and attempts made to reconcile it) to the governmental agency responsible for administering the asbestos NESHAP program for the </w:t>
      </w:r>
      <w:r w:rsidRPr="00D96951">
        <w:rPr>
          <w:rFonts w:ascii="Times New Roman" w:hAnsi="Times New Roman" w:cs="Times New Roman"/>
          <w:i/>
          <w:sz w:val="24"/>
          <w:szCs w:val="24"/>
        </w:rPr>
        <w:t>waste generator</w:t>
      </w:r>
      <w:r w:rsidRPr="00D96951">
        <w:rPr>
          <w:rFonts w:ascii="Times New Roman" w:hAnsi="Times New Roman" w:cs="Times New Roman"/>
          <w:sz w:val="24"/>
          <w:szCs w:val="24"/>
        </w:rPr>
        <w:t xml:space="preserve"> (identified in the waste shipment record), and, </w:t>
      </w:r>
      <w:r w:rsidRPr="00D96951">
        <w:rPr>
          <w:rFonts w:ascii="Times New Roman" w:hAnsi="Times New Roman" w:cs="Times New Roman"/>
          <w:i/>
          <w:sz w:val="24"/>
          <w:szCs w:val="24"/>
        </w:rPr>
        <w:t>if different</w:t>
      </w:r>
      <w:r w:rsidRPr="00D96951">
        <w:rPr>
          <w:rFonts w:ascii="Times New Roman" w:hAnsi="Times New Roman" w:cs="Times New Roman"/>
          <w:sz w:val="24"/>
          <w:szCs w:val="24"/>
        </w:rPr>
        <w:t>, the governmental agency responsible for administering the asbestos NESHAP program for the disposal site.</w:t>
      </w:r>
    </w:p>
    <w:p w:rsidR="00AA3698" w:rsidRPr="00D96951" w:rsidRDefault="00AA3698" w:rsidP="00B066F3">
      <w:pPr>
        <w:pStyle w:val="PlainText"/>
        <w:ind w:left="1080"/>
        <w:rPr>
          <w:rFonts w:ascii="Times New Roman" w:hAnsi="Times New Roman" w:cs="Times New Roman"/>
          <w:sz w:val="24"/>
          <w:szCs w:val="24"/>
        </w:rPr>
      </w:pPr>
    </w:p>
    <w:p w:rsidR="00AA3698" w:rsidRPr="00D96951" w:rsidRDefault="00AA3698" w:rsidP="00B066F3">
      <w:pPr>
        <w:pStyle w:val="PlainText"/>
        <w:numPr>
          <w:ilvl w:val="0"/>
          <w:numId w:val="12"/>
        </w:numPr>
        <w:tabs>
          <w:tab w:val="clear" w:pos="720"/>
        </w:tabs>
        <w:ind w:left="1080"/>
        <w:rPr>
          <w:rFonts w:ascii="Times New Roman" w:hAnsi="Times New Roman" w:cs="Times New Roman"/>
          <w:sz w:val="24"/>
          <w:szCs w:val="24"/>
        </w:rPr>
      </w:pPr>
      <w:r w:rsidRPr="00D96951">
        <w:rPr>
          <w:rFonts w:ascii="Times New Roman" w:hAnsi="Times New Roman" w:cs="Times New Roman"/>
          <w:sz w:val="24"/>
          <w:szCs w:val="24"/>
        </w:rPr>
        <w:t>Retain a copy of all records and reports required by this paragraph for at least 2 years.</w:t>
      </w:r>
    </w:p>
    <w:p w:rsidR="00AA3698" w:rsidRPr="00D96951" w:rsidRDefault="00AA3698" w:rsidP="00B066F3">
      <w:pPr>
        <w:pStyle w:val="PlainText"/>
        <w:rPr>
          <w:rFonts w:ascii="Times New Roman" w:hAnsi="Times New Roman" w:cs="Times New Roman"/>
          <w:sz w:val="24"/>
          <w:szCs w:val="24"/>
        </w:rPr>
      </w:pPr>
    </w:p>
    <w:p w:rsidR="00AA3698" w:rsidRPr="00D96951" w:rsidRDefault="00AE2DAD" w:rsidP="00B066F3">
      <w:pPr>
        <w:pStyle w:val="PlainText"/>
        <w:ind w:left="360"/>
        <w:rPr>
          <w:rFonts w:ascii="Times New Roman" w:hAnsi="Times New Roman" w:cs="Times New Roman"/>
          <w:b/>
          <w:sz w:val="24"/>
          <w:szCs w:val="24"/>
        </w:rPr>
      </w:pPr>
      <w:r w:rsidRPr="00D96951">
        <w:rPr>
          <w:rFonts w:ascii="Times New Roman" w:hAnsi="Times New Roman" w:cs="Times New Roman"/>
          <w:sz w:val="24"/>
          <w:szCs w:val="24"/>
        </w:rPr>
        <w:t>While</w:t>
      </w:r>
      <w:r w:rsidR="00AA3698" w:rsidRPr="00D96951">
        <w:rPr>
          <w:rFonts w:ascii="Times New Roman" w:hAnsi="Times New Roman" w:cs="Times New Roman"/>
          <w:sz w:val="24"/>
          <w:szCs w:val="24"/>
        </w:rPr>
        <w:t xml:space="preserve"> inspecting the WSR file, note how the file is maintained and if the WSRs have been filled out completely, including all of the required signatures. </w:t>
      </w:r>
      <w:r w:rsidR="00AA3698" w:rsidRPr="00D96951">
        <w:rPr>
          <w:rFonts w:ascii="Times New Roman" w:hAnsi="Times New Roman" w:cs="Times New Roman"/>
          <w:b/>
          <w:sz w:val="24"/>
          <w:szCs w:val="24"/>
        </w:rPr>
        <w:t>All signatures should be handwritten.</w:t>
      </w:r>
    </w:p>
    <w:p w:rsidR="003426D1" w:rsidRPr="00D96951" w:rsidRDefault="003426D1" w:rsidP="00B066F3">
      <w:pPr>
        <w:pStyle w:val="PlainText"/>
        <w:ind w:left="360"/>
        <w:rPr>
          <w:rFonts w:ascii="Times New Roman" w:hAnsi="Times New Roman" w:cs="Times New Roman"/>
          <w:sz w:val="24"/>
          <w:szCs w:val="24"/>
        </w:rPr>
      </w:pPr>
    </w:p>
    <w:p w:rsidR="00AA3698" w:rsidRPr="00D96951" w:rsidRDefault="00AA3698" w:rsidP="00B066F3">
      <w:pPr>
        <w:pStyle w:val="PlainText"/>
        <w:ind w:left="360"/>
        <w:rPr>
          <w:rFonts w:ascii="Times New Roman" w:hAnsi="Times New Roman" w:cs="Times New Roman"/>
          <w:sz w:val="24"/>
          <w:szCs w:val="24"/>
        </w:rPr>
      </w:pPr>
      <w:r w:rsidRPr="00D96951">
        <w:rPr>
          <w:rFonts w:ascii="Times New Roman" w:hAnsi="Times New Roman" w:cs="Times New Roman"/>
          <w:sz w:val="24"/>
          <w:szCs w:val="24"/>
        </w:rPr>
        <w:t>Note any WSRs that have an entry pertaining to discrepancies or improperly-contained waste (See Item 12 on the sample WSR in the revised NESHAP) and ask how those discrepancies were resolved. Ask to see copies of any discrepancy reports or reports of improperly-contained waste submitted to the responsible agency for the WSRs in question.</w:t>
      </w:r>
    </w:p>
    <w:p w:rsidR="00AA3698" w:rsidRPr="00D96951" w:rsidRDefault="00AA3698" w:rsidP="00B066F3">
      <w:pPr>
        <w:pStyle w:val="PlainText"/>
        <w:ind w:left="360"/>
        <w:rPr>
          <w:rFonts w:ascii="Times New Roman" w:hAnsi="Times New Roman" w:cs="Times New Roman"/>
          <w:sz w:val="24"/>
          <w:szCs w:val="24"/>
        </w:rPr>
      </w:pPr>
    </w:p>
    <w:p w:rsidR="00AA3698" w:rsidRPr="00D96951" w:rsidRDefault="00AA3698" w:rsidP="00B066F3">
      <w:pPr>
        <w:pStyle w:val="PlainText"/>
        <w:ind w:left="360"/>
        <w:rPr>
          <w:rFonts w:ascii="Times New Roman" w:hAnsi="Times New Roman" w:cs="Times New Roman"/>
          <w:sz w:val="24"/>
          <w:szCs w:val="24"/>
        </w:rPr>
      </w:pPr>
      <w:r w:rsidRPr="00D96951">
        <w:rPr>
          <w:rFonts w:ascii="Times New Roman" w:hAnsi="Times New Roman" w:cs="Times New Roman"/>
          <w:sz w:val="24"/>
          <w:szCs w:val="24"/>
        </w:rPr>
        <w:lastRenderedPageBreak/>
        <w:t>Attempt to match information obtained during the pre-inspection agency file review (notifications, discrepancy reports, etc.) with records maintained by the waste disposal site.</w:t>
      </w:r>
    </w:p>
    <w:p w:rsidR="00AA3698" w:rsidRPr="00D96951" w:rsidRDefault="00AA3698" w:rsidP="00B066F3">
      <w:pPr>
        <w:pStyle w:val="PlainText"/>
        <w:ind w:left="360"/>
        <w:rPr>
          <w:rFonts w:ascii="Times New Roman" w:hAnsi="Times New Roman" w:cs="Times New Roman"/>
          <w:sz w:val="24"/>
          <w:szCs w:val="24"/>
        </w:rPr>
      </w:pPr>
    </w:p>
    <w:p w:rsidR="00AA3698" w:rsidRPr="00D96951" w:rsidRDefault="00AA3698" w:rsidP="00B066F3">
      <w:pPr>
        <w:pStyle w:val="PlainText"/>
        <w:ind w:left="360"/>
        <w:rPr>
          <w:rFonts w:ascii="Times New Roman" w:hAnsi="Times New Roman" w:cs="Times New Roman"/>
          <w:sz w:val="24"/>
          <w:szCs w:val="24"/>
        </w:rPr>
      </w:pPr>
      <w:r w:rsidRPr="00D96951">
        <w:rPr>
          <w:rFonts w:ascii="Times New Roman" w:hAnsi="Times New Roman" w:cs="Times New Roman"/>
          <w:sz w:val="24"/>
          <w:szCs w:val="24"/>
        </w:rPr>
        <w:t>Pay attention to the dates of shipment of ACWM and acceptance by the landfill. Transporters often store until a full load is accumulated.</w:t>
      </w:r>
    </w:p>
    <w:p w:rsidR="00AA3698" w:rsidRPr="00D96951" w:rsidRDefault="00AA3698" w:rsidP="00B066F3">
      <w:pPr>
        <w:pStyle w:val="PlainText"/>
        <w:ind w:left="360"/>
        <w:rPr>
          <w:rFonts w:ascii="Times New Roman" w:hAnsi="Times New Roman" w:cs="Times New Roman"/>
          <w:sz w:val="24"/>
          <w:szCs w:val="24"/>
        </w:rPr>
      </w:pPr>
    </w:p>
    <w:p w:rsidR="00AA3698" w:rsidRPr="00D96951" w:rsidRDefault="00AA3698" w:rsidP="00B066F3">
      <w:pPr>
        <w:pStyle w:val="PlainText"/>
        <w:ind w:left="360"/>
        <w:rPr>
          <w:rFonts w:ascii="Times New Roman" w:hAnsi="Times New Roman" w:cs="Times New Roman"/>
          <w:sz w:val="24"/>
          <w:szCs w:val="24"/>
        </w:rPr>
      </w:pPr>
      <w:r w:rsidRPr="00D96951">
        <w:rPr>
          <w:rFonts w:ascii="Times New Roman" w:hAnsi="Times New Roman" w:cs="Times New Roman"/>
          <w:sz w:val="24"/>
          <w:szCs w:val="24"/>
        </w:rPr>
        <w:t>Photocopy WSRs that lack the required information. If a photocopier is not available, either 1) record the necessary information in sufficient detail or 2) remove the records from the facility, photocopy them and return them later. (If records are to be removed from the facility, sign a receipt indicating that they will be returned as soon as possible).</w:t>
      </w:r>
    </w:p>
    <w:p w:rsidR="00AA3698" w:rsidRPr="00D96951" w:rsidRDefault="00AA3698" w:rsidP="00B066F3">
      <w:pPr>
        <w:pStyle w:val="PlainText"/>
        <w:rPr>
          <w:rFonts w:ascii="Times New Roman" w:hAnsi="Times New Roman" w:cs="Times New Roman"/>
          <w:sz w:val="24"/>
          <w:szCs w:val="24"/>
        </w:rPr>
      </w:pPr>
    </w:p>
    <w:p w:rsidR="00AA3698" w:rsidRPr="00B066F3" w:rsidRDefault="00AA3698" w:rsidP="00B066F3">
      <w:pPr>
        <w:pStyle w:val="PlainText"/>
        <w:ind w:left="360"/>
        <w:rPr>
          <w:rFonts w:ascii="Times New Roman" w:hAnsi="Times New Roman" w:cs="Times New Roman"/>
          <w:b/>
          <w:i/>
          <w:sz w:val="28"/>
          <w:szCs w:val="28"/>
        </w:rPr>
      </w:pPr>
      <w:r w:rsidRPr="00B066F3">
        <w:rPr>
          <w:rFonts w:ascii="Times New Roman" w:hAnsi="Times New Roman" w:cs="Times New Roman"/>
          <w:b/>
          <w:i/>
          <w:sz w:val="28"/>
          <w:szCs w:val="28"/>
        </w:rPr>
        <w:t>ACWM Deposition Records</w:t>
      </w:r>
    </w:p>
    <w:p w:rsidR="00AA3698" w:rsidRPr="00D96951" w:rsidRDefault="00AA3698" w:rsidP="00B066F3">
      <w:pPr>
        <w:pStyle w:val="PlainText"/>
        <w:ind w:left="360"/>
        <w:rPr>
          <w:rFonts w:ascii="Times New Roman" w:hAnsi="Times New Roman" w:cs="Times New Roman"/>
          <w:sz w:val="24"/>
          <w:szCs w:val="24"/>
        </w:rPr>
      </w:pPr>
    </w:p>
    <w:p w:rsidR="00AA3698" w:rsidRPr="00D96951" w:rsidRDefault="00AA3698" w:rsidP="00B066F3">
      <w:pPr>
        <w:pStyle w:val="PlainText"/>
        <w:ind w:left="360"/>
        <w:rPr>
          <w:rFonts w:ascii="Times New Roman" w:hAnsi="Times New Roman" w:cs="Times New Roman"/>
          <w:sz w:val="24"/>
          <w:szCs w:val="24"/>
        </w:rPr>
      </w:pPr>
      <w:r w:rsidRPr="00D96951">
        <w:rPr>
          <w:rFonts w:ascii="Times New Roman" w:hAnsi="Times New Roman" w:cs="Times New Roman"/>
          <w:sz w:val="24"/>
          <w:szCs w:val="24"/>
        </w:rPr>
        <w:t>Ask the site operator for the most recent tally of the total quantity of ACWM deposited at the site. The operator should be able to provide you with a total that includes all but the most recent shipments. Examine the records showing the location, depth and area, and quantity of ACWM within the site to determine that they are up-to-date. Check to see that the proper information is being collected and the backlog of information to be added to the records is only for current waste shipments.</w:t>
      </w:r>
    </w:p>
    <w:p w:rsidR="00B90E36" w:rsidRPr="00D96951" w:rsidRDefault="00B90E36" w:rsidP="00B066F3">
      <w:pPr>
        <w:pStyle w:val="PlainText"/>
        <w:ind w:left="360"/>
        <w:rPr>
          <w:rFonts w:ascii="Times New Roman" w:hAnsi="Times New Roman" w:cs="Times New Roman"/>
          <w:sz w:val="24"/>
          <w:szCs w:val="24"/>
        </w:rPr>
      </w:pPr>
    </w:p>
    <w:p w:rsidR="00AA3698" w:rsidRPr="00B066F3" w:rsidRDefault="00AA3698" w:rsidP="00B066F3">
      <w:pPr>
        <w:pStyle w:val="PlainText"/>
        <w:ind w:left="360"/>
        <w:rPr>
          <w:rFonts w:ascii="Times New Roman" w:hAnsi="Times New Roman" w:cs="Times New Roman"/>
          <w:b/>
          <w:i/>
          <w:sz w:val="28"/>
          <w:szCs w:val="28"/>
        </w:rPr>
      </w:pPr>
      <w:r w:rsidRPr="00B066F3">
        <w:rPr>
          <w:rFonts w:ascii="Times New Roman" w:hAnsi="Times New Roman" w:cs="Times New Roman"/>
          <w:b/>
          <w:i/>
          <w:sz w:val="28"/>
          <w:szCs w:val="28"/>
        </w:rPr>
        <w:t>Site Observations</w:t>
      </w:r>
    </w:p>
    <w:p w:rsidR="00AA3698" w:rsidRPr="00D96951" w:rsidRDefault="00AA3698" w:rsidP="00B066F3">
      <w:pPr>
        <w:pStyle w:val="PlainText"/>
        <w:ind w:left="360"/>
        <w:rPr>
          <w:rFonts w:ascii="Times New Roman" w:hAnsi="Times New Roman" w:cs="Times New Roman"/>
          <w:sz w:val="24"/>
          <w:szCs w:val="24"/>
        </w:rPr>
      </w:pPr>
    </w:p>
    <w:p w:rsidR="00AA3698" w:rsidRPr="00D96951" w:rsidRDefault="00AA3698" w:rsidP="00B066F3">
      <w:pPr>
        <w:pStyle w:val="PlainText"/>
        <w:ind w:left="360"/>
        <w:rPr>
          <w:rFonts w:ascii="Times New Roman" w:hAnsi="Times New Roman" w:cs="Times New Roman"/>
          <w:sz w:val="24"/>
          <w:szCs w:val="24"/>
        </w:rPr>
      </w:pPr>
      <w:r w:rsidRPr="00D96951">
        <w:rPr>
          <w:rFonts w:ascii="Times New Roman" w:hAnsi="Times New Roman" w:cs="Times New Roman"/>
          <w:sz w:val="24"/>
          <w:szCs w:val="24"/>
        </w:rPr>
        <w:t>Inspectors visit landfills primarily to determine owner/operator compliance with the requirements of §61.154 (</w:t>
      </w:r>
      <w:r w:rsidRPr="00D96951">
        <w:rPr>
          <w:rFonts w:ascii="Times New Roman" w:hAnsi="Times New Roman" w:cs="Times New Roman"/>
          <w:i/>
          <w:sz w:val="24"/>
          <w:szCs w:val="24"/>
        </w:rPr>
        <w:t>Standard for active waste disposal sites</w:t>
      </w:r>
      <w:r w:rsidRPr="00D96951">
        <w:rPr>
          <w:rFonts w:ascii="Times New Roman" w:hAnsi="Times New Roman" w:cs="Times New Roman"/>
          <w:sz w:val="24"/>
          <w:szCs w:val="24"/>
        </w:rPr>
        <w:t>). However, while conducting a landfill inspection, inspectors may note a number of other potential violations of the asbestos NESHAP. By asking the right questions and documenting appropriate information (photographs, samples, etc.), inspectors may be able to identify non-notifiers or determine other generator non-compliance with certain provisions of the NESHAP regulation.</w:t>
      </w:r>
    </w:p>
    <w:p w:rsidR="00AA3698" w:rsidRPr="00D96951" w:rsidRDefault="00AA3698" w:rsidP="00B066F3">
      <w:pPr>
        <w:pStyle w:val="PlainText"/>
        <w:rPr>
          <w:rFonts w:ascii="Times New Roman" w:hAnsi="Times New Roman" w:cs="Times New Roman"/>
          <w:sz w:val="24"/>
          <w:szCs w:val="24"/>
        </w:rPr>
      </w:pPr>
    </w:p>
    <w:p w:rsidR="00AA3698" w:rsidRPr="00D96951" w:rsidRDefault="00AA3698" w:rsidP="00B066F3">
      <w:pPr>
        <w:pStyle w:val="PlainText"/>
        <w:ind w:left="720"/>
        <w:rPr>
          <w:rFonts w:ascii="Times New Roman" w:hAnsi="Times New Roman" w:cs="Times New Roman"/>
          <w:sz w:val="24"/>
          <w:szCs w:val="24"/>
        </w:rPr>
      </w:pPr>
      <w:r w:rsidRPr="00D96951">
        <w:rPr>
          <w:rFonts w:ascii="Times New Roman" w:hAnsi="Times New Roman" w:cs="Times New Roman"/>
          <w:sz w:val="24"/>
          <w:szCs w:val="24"/>
        </w:rPr>
        <w:t>At a landfill:</w:t>
      </w:r>
    </w:p>
    <w:p w:rsidR="00AA3698" w:rsidRPr="00D96951" w:rsidRDefault="00AA3698" w:rsidP="00B066F3">
      <w:pPr>
        <w:pStyle w:val="PlainText"/>
        <w:rPr>
          <w:rFonts w:ascii="Times New Roman" w:hAnsi="Times New Roman" w:cs="Times New Roman"/>
          <w:sz w:val="24"/>
          <w:szCs w:val="24"/>
        </w:rPr>
      </w:pPr>
    </w:p>
    <w:p w:rsidR="00AA3698" w:rsidRPr="00D96951" w:rsidRDefault="00AA3698" w:rsidP="00B066F3">
      <w:pPr>
        <w:pStyle w:val="PlainText"/>
        <w:numPr>
          <w:ilvl w:val="0"/>
          <w:numId w:val="13"/>
        </w:numPr>
        <w:tabs>
          <w:tab w:val="clear" w:pos="720"/>
        </w:tabs>
        <w:ind w:left="1080"/>
        <w:rPr>
          <w:rFonts w:ascii="Times New Roman" w:hAnsi="Times New Roman" w:cs="Times New Roman"/>
          <w:sz w:val="24"/>
          <w:szCs w:val="24"/>
        </w:rPr>
      </w:pPr>
      <w:r w:rsidRPr="00D96951">
        <w:rPr>
          <w:rFonts w:ascii="Times New Roman" w:hAnsi="Times New Roman" w:cs="Times New Roman"/>
          <w:sz w:val="24"/>
          <w:szCs w:val="24"/>
        </w:rPr>
        <w:t xml:space="preserve">Wear appropriate protective gear (See </w:t>
      </w:r>
      <w:r w:rsidRPr="00D96951">
        <w:rPr>
          <w:rFonts w:ascii="Times New Roman" w:hAnsi="Times New Roman" w:cs="Times New Roman"/>
          <w:i/>
          <w:sz w:val="24"/>
          <w:szCs w:val="24"/>
        </w:rPr>
        <w:t>Health and Safety Guidelines for EPA Asbestos Inspectors.</w:t>
      </w:r>
      <w:r w:rsidRPr="00D96951">
        <w:rPr>
          <w:rFonts w:ascii="Times New Roman" w:hAnsi="Times New Roman" w:cs="Times New Roman"/>
          <w:sz w:val="24"/>
          <w:szCs w:val="24"/>
        </w:rPr>
        <w:t>).</w:t>
      </w:r>
    </w:p>
    <w:p w:rsidR="00AA3698" w:rsidRPr="00D96951" w:rsidRDefault="00AA3698" w:rsidP="00B066F3">
      <w:pPr>
        <w:pStyle w:val="PlainText"/>
        <w:ind w:left="1080"/>
        <w:rPr>
          <w:rFonts w:ascii="Times New Roman" w:hAnsi="Times New Roman" w:cs="Times New Roman"/>
          <w:sz w:val="24"/>
          <w:szCs w:val="24"/>
        </w:rPr>
      </w:pPr>
    </w:p>
    <w:p w:rsidR="00AA3698" w:rsidRPr="00D96951" w:rsidRDefault="00AA3698" w:rsidP="00B066F3">
      <w:pPr>
        <w:pStyle w:val="PlainText"/>
        <w:numPr>
          <w:ilvl w:val="0"/>
          <w:numId w:val="13"/>
        </w:numPr>
        <w:tabs>
          <w:tab w:val="clear" w:pos="720"/>
        </w:tabs>
        <w:ind w:left="1080"/>
        <w:rPr>
          <w:rFonts w:ascii="Times New Roman" w:hAnsi="Times New Roman" w:cs="Times New Roman"/>
          <w:sz w:val="24"/>
          <w:szCs w:val="24"/>
        </w:rPr>
      </w:pPr>
      <w:r w:rsidRPr="00D96951">
        <w:rPr>
          <w:rFonts w:ascii="Times New Roman" w:hAnsi="Times New Roman" w:cs="Times New Roman"/>
          <w:sz w:val="24"/>
          <w:szCs w:val="24"/>
        </w:rPr>
        <w:t>Stand upwind when viewing ACWM offloading.</w:t>
      </w:r>
    </w:p>
    <w:p w:rsidR="00AA3698" w:rsidRPr="00D96951" w:rsidRDefault="00AA3698" w:rsidP="00B066F3">
      <w:pPr>
        <w:pStyle w:val="PlainText"/>
        <w:ind w:left="1080"/>
        <w:rPr>
          <w:rFonts w:ascii="Times New Roman" w:hAnsi="Times New Roman" w:cs="Times New Roman"/>
          <w:sz w:val="24"/>
          <w:szCs w:val="24"/>
        </w:rPr>
      </w:pPr>
    </w:p>
    <w:p w:rsidR="00825216" w:rsidRPr="00D96951" w:rsidRDefault="00AA3698" w:rsidP="00B066F3">
      <w:pPr>
        <w:pStyle w:val="PlainText"/>
        <w:numPr>
          <w:ilvl w:val="0"/>
          <w:numId w:val="13"/>
        </w:numPr>
        <w:tabs>
          <w:tab w:val="clear" w:pos="720"/>
        </w:tabs>
        <w:ind w:left="1080"/>
        <w:rPr>
          <w:rFonts w:ascii="Times New Roman" w:hAnsi="Times New Roman" w:cs="Times New Roman"/>
          <w:sz w:val="24"/>
          <w:szCs w:val="24"/>
        </w:rPr>
      </w:pPr>
      <w:r w:rsidRPr="00D96951">
        <w:rPr>
          <w:rFonts w:ascii="Times New Roman" w:hAnsi="Times New Roman" w:cs="Times New Roman"/>
          <w:sz w:val="24"/>
          <w:szCs w:val="24"/>
        </w:rPr>
        <w:t xml:space="preserve">Verify that the landfill meets </w:t>
      </w:r>
      <w:r w:rsidRPr="00D96951">
        <w:rPr>
          <w:rFonts w:ascii="Times New Roman" w:hAnsi="Times New Roman" w:cs="Times New Roman"/>
          <w:i/>
          <w:sz w:val="24"/>
          <w:szCs w:val="24"/>
        </w:rPr>
        <w:t>one</w:t>
      </w:r>
      <w:r w:rsidRPr="00D96951">
        <w:rPr>
          <w:rFonts w:ascii="Times New Roman" w:hAnsi="Times New Roman" w:cs="Times New Roman"/>
          <w:sz w:val="24"/>
          <w:szCs w:val="24"/>
        </w:rPr>
        <w:t xml:space="preserve"> of the following requirements of §61.154:</w:t>
      </w:r>
    </w:p>
    <w:p w:rsidR="00825216" w:rsidRPr="00D96951" w:rsidRDefault="00825216" w:rsidP="00B066F3">
      <w:pPr>
        <w:pStyle w:val="PlainText"/>
        <w:rPr>
          <w:rFonts w:ascii="Times New Roman" w:hAnsi="Times New Roman" w:cs="Times New Roman"/>
          <w:sz w:val="24"/>
          <w:szCs w:val="24"/>
        </w:rPr>
      </w:pPr>
    </w:p>
    <w:p w:rsidR="00AA3698" w:rsidRPr="00D96951" w:rsidRDefault="00AA3698" w:rsidP="00B066F3">
      <w:pPr>
        <w:pStyle w:val="PlainText"/>
        <w:numPr>
          <w:ilvl w:val="1"/>
          <w:numId w:val="25"/>
        </w:numPr>
        <w:ind w:left="1440"/>
        <w:rPr>
          <w:rFonts w:ascii="Times New Roman" w:hAnsi="Times New Roman" w:cs="Times New Roman"/>
          <w:sz w:val="24"/>
          <w:szCs w:val="24"/>
        </w:rPr>
      </w:pPr>
      <w:r w:rsidRPr="00D96951">
        <w:rPr>
          <w:rFonts w:ascii="Times New Roman" w:hAnsi="Times New Roman" w:cs="Times New Roman"/>
          <w:sz w:val="24"/>
          <w:szCs w:val="24"/>
        </w:rPr>
        <w:t>No visible emissions are produced. Warning signs must be posted and fencing is required unless a natural barrier adequately deters access by the public.</w:t>
      </w:r>
    </w:p>
    <w:p w:rsidR="00AA3698" w:rsidRPr="00D96951" w:rsidRDefault="00AA3698" w:rsidP="00B066F3">
      <w:pPr>
        <w:pStyle w:val="PlainText"/>
        <w:numPr>
          <w:ilvl w:val="1"/>
          <w:numId w:val="25"/>
        </w:numPr>
        <w:ind w:left="1440"/>
        <w:rPr>
          <w:rFonts w:ascii="Times New Roman" w:hAnsi="Times New Roman" w:cs="Times New Roman"/>
          <w:sz w:val="24"/>
          <w:szCs w:val="24"/>
        </w:rPr>
      </w:pPr>
      <w:r w:rsidRPr="00D96951">
        <w:rPr>
          <w:rFonts w:ascii="Times New Roman" w:hAnsi="Times New Roman" w:cs="Times New Roman"/>
          <w:sz w:val="24"/>
          <w:szCs w:val="24"/>
        </w:rPr>
        <w:t>A 6-inch cover of compacted, non-asbestos material is provided within 24 hours of the time the waste is deposited. No sign posting or fencing is required.</w:t>
      </w:r>
    </w:p>
    <w:p w:rsidR="00AA3698" w:rsidRPr="00D96951" w:rsidRDefault="00AA3698" w:rsidP="00B066F3">
      <w:pPr>
        <w:pStyle w:val="PlainText"/>
        <w:numPr>
          <w:ilvl w:val="1"/>
          <w:numId w:val="25"/>
        </w:numPr>
        <w:ind w:left="1440"/>
        <w:rPr>
          <w:rFonts w:ascii="Times New Roman" w:hAnsi="Times New Roman" w:cs="Times New Roman"/>
          <w:sz w:val="24"/>
          <w:szCs w:val="24"/>
        </w:rPr>
      </w:pPr>
      <w:r w:rsidRPr="00D96951">
        <w:rPr>
          <w:rFonts w:ascii="Times New Roman" w:hAnsi="Times New Roman" w:cs="Times New Roman"/>
          <w:sz w:val="24"/>
          <w:szCs w:val="24"/>
        </w:rPr>
        <w:t>An effective resinous or petroleum-based (other than waste oil) dust suppressant is provided within 24 hours of the time the waste was deposited. Warning signs must be posted and fencing is required unless a natural barrier adequately deters access by the public.</w:t>
      </w:r>
    </w:p>
    <w:p w:rsidR="00AA3698" w:rsidRPr="00D96951" w:rsidRDefault="00AA3698" w:rsidP="00B066F3">
      <w:pPr>
        <w:pStyle w:val="PlainText"/>
        <w:numPr>
          <w:ilvl w:val="1"/>
          <w:numId w:val="25"/>
        </w:numPr>
        <w:ind w:left="1440"/>
        <w:rPr>
          <w:rFonts w:ascii="Times New Roman" w:hAnsi="Times New Roman" w:cs="Times New Roman"/>
          <w:sz w:val="24"/>
          <w:szCs w:val="24"/>
        </w:rPr>
      </w:pPr>
      <w:r w:rsidRPr="00D96951">
        <w:rPr>
          <w:rFonts w:ascii="Times New Roman" w:hAnsi="Times New Roman" w:cs="Times New Roman"/>
          <w:sz w:val="24"/>
          <w:szCs w:val="24"/>
        </w:rPr>
        <w:lastRenderedPageBreak/>
        <w:t>An alternative method previously approved by the Administrator is used. Warning signs must be posted and fencing is required unless a natural barrier adequately deters access by the public.</w:t>
      </w:r>
    </w:p>
    <w:p w:rsidR="00AA3698" w:rsidRPr="00D96951" w:rsidRDefault="00AA3698" w:rsidP="00B066F3">
      <w:pPr>
        <w:pStyle w:val="PlainText"/>
        <w:rPr>
          <w:rFonts w:ascii="Times New Roman" w:hAnsi="Times New Roman" w:cs="Times New Roman"/>
          <w:sz w:val="24"/>
          <w:szCs w:val="24"/>
        </w:rPr>
      </w:pPr>
    </w:p>
    <w:p w:rsidR="00AA3698" w:rsidRPr="00D96951" w:rsidRDefault="00AA3698" w:rsidP="00B066F3">
      <w:pPr>
        <w:pStyle w:val="PlainText"/>
        <w:numPr>
          <w:ilvl w:val="0"/>
          <w:numId w:val="14"/>
        </w:numPr>
        <w:tabs>
          <w:tab w:val="clear" w:pos="720"/>
        </w:tabs>
        <w:ind w:left="1080"/>
        <w:rPr>
          <w:rFonts w:ascii="Times New Roman" w:hAnsi="Times New Roman" w:cs="Times New Roman"/>
          <w:sz w:val="24"/>
          <w:szCs w:val="24"/>
        </w:rPr>
      </w:pPr>
      <w:r w:rsidRPr="00D96951">
        <w:rPr>
          <w:rFonts w:ascii="Times New Roman" w:hAnsi="Times New Roman" w:cs="Times New Roman"/>
          <w:sz w:val="24"/>
          <w:szCs w:val="24"/>
        </w:rPr>
        <w:t>Observe ACWM being offloaded into the landfill. Note how the load is verified, whether improperly-contained waste is present, and whether the vehicle is properly marked during offloading. Take samples as necessary to help assess compliance with the provisions of the waste disposal provisions of the asbestos NESHAP.</w:t>
      </w:r>
    </w:p>
    <w:p w:rsidR="00AA3698" w:rsidRPr="00D96951" w:rsidRDefault="00AA3698" w:rsidP="00B066F3">
      <w:pPr>
        <w:pStyle w:val="PlainText"/>
        <w:ind w:left="1080"/>
        <w:rPr>
          <w:rFonts w:ascii="Times New Roman" w:hAnsi="Times New Roman" w:cs="Times New Roman"/>
          <w:sz w:val="24"/>
          <w:szCs w:val="24"/>
        </w:rPr>
      </w:pPr>
    </w:p>
    <w:p w:rsidR="00AA3698" w:rsidRPr="00D96951" w:rsidRDefault="00AA3698" w:rsidP="00B066F3">
      <w:pPr>
        <w:pStyle w:val="PlainText"/>
        <w:numPr>
          <w:ilvl w:val="0"/>
          <w:numId w:val="14"/>
        </w:numPr>
        <w:tabs>
          <w:tab w:val="clear" w:pos="720"/>
        </w:tabs>
        <w:ind w:left="1080"/>
        <w:rPr>
          <w:rFonts w:ascii="Times New Roman" w:hAnsi="Times New Roman" w:cs="Times New Roman"/>
          <w:sz w:val="24"/>
          <w:szCs w:val="24"/>
        </w:rPr>
      </w:pPr>
      <w:r w:rsidRPr="00D96951">
        <w:rPr>
          <w:rFonts w:ascii="Times New Roman" w:hAnsi="Times New Roman" w:cs="Times New Roman"/>
          <w:sz w:val="24"/>
          <w:szCs w:val="24"/>
        </w:rPr>
        <w:t>If suspect ACWM is being offloaded and is not accompanied by a waste shipment record, attempt to determine the following:</w:t>
      </w:r>
    </w:p>
    <w:p w:rsidR="00AA3698" w:rsidRPr="00D96951" w:rsidRDefault="00AA3698" w:rsidP="00B066F3">
      <w:pPr>
        <w:pStyle w:val="PlainText"/>
        <w:rPr>
          <w:rFonts w:ascii="Times New Roman" w:hAnsi="Times New Roman" w:cs="Times New Roman"/>
          <w:sz w:val="24"/>
          <w:szCs w:val="24"/>
        </w:rPr>
      </w:pPr>
    </w:p>
    <w:p w:rsidR="00AA3698" w:rsidRPr="00D96951" w:rsidRDefault="00AA3698" w:rsidP="00B066F3">
      <w:pPr>
        <w:pStyle w:val="PlainText"/>
        <w:numPr>
          <w:ilvl w:val="0"/>
          <w:numId w:val="26"/>
        </w:numPr>
        <w:ind w:left="1440"/>
        <w:rPr>
          <w:rFonts w:ascii="Times New Roman" w:hAnsi="Times New Roman" w:cs="Times New Roman"/>
          <w:sz w:val="24"/>
          <w:szCs w:val="24"/>
        </w:rPr>
      </w:pPr>
      <w:r w:rsidRPr="00D96951">
        <w:rPr>
          <w:rFonts w:ascii="Times New Roman" w:hAnsi="Times New Roman" w:cs="Times New Roman"/>
          <w:sz w:val="24"/>
          <w:szCs w:val="24"/>
        </w:rPr>
        <w:t xml:space="preserve">Has the suspect ACWM come from one or multiple sites? (For the NESHAP regulation to be applicable, ACWM must be generated at a site that meets the definition of a </w:t>
      </w:r>
      <w:r w:rsidRPr="00D96951">
        <w:rPr>
          <w:rFonts w:ascii="Times New Roman" w:hAnsi="Times New Roman" w:cs="Times New Roman"/>
          <w:b/>
          <w:sz w:val="24"/>
          <w:szCs w:val="24"/>
        </w:rPr>
        <w:t>"facility"</w:t>
      </w:r>
      <w:r w:rsidRPr="00D96951">
        <w:rPr>
          <w:rFonts w:ascii="Times New Roman" w:hAnsi="Times New Roman" w:cs="Times New Roman"/>
          <w:sz w:val="24"/>
          <w:szCs w:val="24"/>
        </w:rPr>
        <w:t xml:space="preserve"> and meets the </w:t>
      </w:r>
      <w:r w:rsidRPr="00D96951">
        <w:rPr>
          <w:rFonts w:ascii="Times New Roman" w:hAnsi="Times New Roman" w:cs="Times New Roman"/>
          <w:b/>
          <w:sz w:val="24"/>
          <w:szCs w:val="24"/>
        </w:rPr>
        <w:t>260/160/35</w:t>
      </w:r>
      <w:r w:rsidRPr="00D96951">
        <w:rPr>
          <w:rFonts w:ascii="Times New Roman" w:hAnsi="Times New Roman" w:cs="Times New Roman"/>
          <w:sz w:val="24"/>
          <w:szCs w:val="24"/>
        </w:rPr>
        <w:t xml:space="preserve"> quantity requirements.)</w:t>
      </w:r>
    </w:p>
    <w:p w:rsidR="00AA3698" w:rsidRPr="00D96951" w:rsidRDefault="00AA3698" w:rsidP="00B066F3">
      <w:pPr>
        <w:pStyle w:val="PlainText"/>
        <w:numPr>
          <w:ilvl w:val="0"/>
          <w:numId w:val="26"/>
        </w:numPr>
        <w:ind w:left="1440"/>
        <w:rPr>
          <w:rFonts w:ascii="Times New Roman" w:hAnsi="Times New Roman" w:cs="Times New Roman"/>
          <w:sz w:val="24"/>
          <w:szCs w:val="24"/>
        </w:rPr>
      </w:pPr>
      <w:r w:rsidRPr="00D96951">
        <w:rPr>
          <w:rFonts w:ascii="Times New Roman" w:hAnsi="Times New Roman" w:cs="Times New Roman"/>
          <w:sz w:val="24"/>
          <w:szCs w:val="24"/>
        </w:rPr>
        <w:t>Is the vehicle properly marked with an asbestos hazard warning sign during offloading?</w:t>
      </w:r>
    </w:p>
    <w:p w:rsidR="00AA3698" w:rsidRPr="00D96951" w:rsidRDefault="00AA3698" w:rsidP="00B066F3">
      <w:pPr>
        <w:pStyle w:val="PlainText"/>
        <w:numPr>
          <w:ilvl w:val="0"/>
          <w:numId w:val="26"/>
        </w:numPr>
        <w:ind w:left="1440"/>
        <w:rPr>
          <w:rFonts w:ascii="Times New Roman" w:hAnsi="Times New Roman" w:cs="Times New Roman"/>
          <w:sz w:val="24"/>
          <w:szCs w:val="24"/>
        </w:rPr>
      </w:pPr>
      <w:r w:rsidRPr="00D96951">
        <w:rPr>
          <w:rFonts w:ascii="Times New Roman" w:hAnsi="Times New Roman" w:cs="Times New Roman"/>
          <w:sz w:val="24"/>
          <w:szCs w:val="24"/>
        </w:rPr>
        <w:t>Is the suspect ACWM in properly labeled, leak-tight containers?</w:t>
      </w:r>
    </w:p>
    <w:p w:rsidR="00AA3698" w:rsidRPr="00D96951" w:rsidRDefault="00AA3698" w:rsidP="00B066F3">
      <w:pPr>
        <w:pStyle w:val="PlainText"/>
        <w:numPr>
          <w:ilvl w:val="0"/>
          <w:numId w:val="26"/>
        </w:numPr>
        <w:ind w:left="1440"/>
        <w:rPr>
          <w:rFonts w:ascii="Times New Roman" w:hAnsi="Times New Roman" w:cs="Times New Roman"/>
          <w:sz w:val="24"/>
          <w:szCs w:val="24"/>
        </w:rPr>
      </w:pPr>
      <w:r w:rsidRPr="00D96951">
        <w:rPr>
          <w:rFonts w:ascii="Times New Roman" w:hAnsi="Times New Roman" w:cs="Times New Roman"/>
          <w:sz w:val="24"/>
          <w:szCs w:val="24"/>
        </w:rPr>
        <w:t>Is the suspect ACWM adequately wet?</w:t>
      </w:r>
    </w:p>
    <w:p w:rsidR="00AA3698" w:rsidRPr="00D96951" w:rsidRDefault="00AA3698" w:rsidP="00B066F3">
      <w:pPr>
        <w:pStyle w:val="PlainText"/>
        <w:numPr>
          <w:ilvl w:val="0"/>
          <w:numId w:val="26"/>
        </w:numPr>
        <w:ind w:left="1440"/>
        <w:rPr>
          <w:rFonts w:ascii="Times New Roman" w:hAnsi="Times New Roman" w:cs="Times New Roman"/>
          <w:sz w:val="24"/>
          <w:szCs w:val="24"/>
        </w:rPr>
      </w:pPr>
      <w:r w:rsidRPr="00D96951">
        <w:rPr>
          <w:rFonts w:ascii="Times New Roman" w:hAnsi="Times New Roman" w:cs="Times New Roman"/>
          <w:sz w:val="24"/>
          <w:szCs w:val="24"/>
        </w:rPr>
        <w:t>Is there a valid reason for the presence of uncontained suspect ACWM?</w:t>
      </w:r>
    </w:p>
    <w:p w:rsidR="00AA3698" w:rsidRPr="00D96951" w:rsidRDefault="00AA3698" w:rsidP="00B066F3">
      <w:pPr>
        <w:pStyle w:val="PlainText"/>
        <w:rPr>
          <w:rFonts w:ascii="Times New Roman" w:hAnsi="Times New Roman" w:cs="Times New Roman"/>
          <w:sz w:val="24"/>
          <w:szCs w:val="24"/>
        </w:rPr>
      </w:pPr>
    </w:p>
    <w:p w:rsidR="00AA3698" w:rsidRPr="00D96951" w:rsidRDefault="00AA3698" w:rsidP="00B066F3">
      <w:pPr>
        <w:pStyle w:val="PlainText"/>
        <w:numPr>
          <w:ilvl w:val="0"/>
          <w:numId w:val="17"/>
        </w:numPr>
        <w:tabs>
          <w:tab w:val="clear" w:pos="720"/>
        </w:tabs>
        <w:ind w:left="1080"/>
        <w:rPr>
          <w:rFonts w:ascii="Times New Roman" w:hAnsi="Times New Roman" w:cs="Times New Roman"/>
          <w:sz w:val="24"/>
          <w:szCs w:val="24"/>
        </w:rPr>
      </w:pPr>
      <w:r w:rsidRPr="00D96951">
        <w:rPr>
          <w:rFonts w:ascii="Times New Roman" w:hAnsi="Times New Roman" w:cs="Times New Roman"/>
          <w:sz w:val="24"/>
          <w:szCs w:val="24"/>
        </w:rPr>
        <w:t>If offloading cannot be observed, interview the person directly in charge of waste disposal site operations. Ask him/her to describe waste handling, load verification, and recordkeeping activities.</w:t>
      </w:r>
    </w:p>
    <w:p w:rsidR="00AA3698" w:rsidRPr="00D96951" w:rsidRDefault="00AA3698" w:rsidP="00B066F3">
      <w:pPr>
        <w:pStyle w:val="PlainText"/>
        <w:ind w:left="1080"/>
        <w:rPr>
          <w:rFonts w:ascii="Times New Roman" w:hAnsi="Times New Roman" w:cs="Times New Roman"/>
          <w:sz w:val="24"/>
          <w:szCs w:val="24"/>
        </w:rPr>
      </w:pPr>
    </w:p>
    <w:p w:rsidR="00AA3698" w:rsidRPr="00D96951" w:rsidRDefault="00AA3698" w:rsidP="00B066F3">
      <w:pPr>
        <w:pStyle w:val="PlainText"/>
        <w:numPr>
          <w:ilvl w:val="0"/>
          <w:numId w:val="17"/>
        </w:numPr>
        <w:tabs>
          <w:tab w:val="clear" w:pos="720"/>
        </w:tabs>
        <w:ind w:left="1080"/>
        <w:rPr>
          <w:rFonts w:ascii="Times New Roman" w:hAnsi="Times New Roman" w:cs="Times New Roman"/>
          <w:sz w:val="24"/>
          <w:szCs w:val="24"/>
        </w:rPr>
      </w:pPr>
      <w:r w:rsidRPr="00D96951">
        <w:rPr>
          <w:rFonts w:ascii="Times New Roman" w:hAnsi="Times New Roman" w:cs="Times New Roman"/>
          <w:sz w:val="24"/>
          <w:szCs w:val="24"/>
        </w:rPr>
        <w:t>Inspect the asbestos disposal site and compare observations with information recorded on the required site map.</w:t>
      </w:r>
    </w:p>
    <w:p w:rsidR="00AA3698" w:rsidRPr="00D96951" w:rsidRDefault="00AA3698" w:rsidP="00B066F3">
      <w:pPr>
        <w:pStyle w:val="PlainText"/>
        <w:ind w:left="1080"/>
        <w:rPr>
          <w:rFonts w:ascii="Times New Roman" w:hAnsi="Times New Roman" w:cs="Times New Roman"/>
          <w:sz w:val="24"/>
          <w:szCs w:val="24"/>
        </w:rPr>
      </w:pPr>
    </w:p>
    <w:p w:rsidR="00AA3698" w:rsidRPr="00D96951" w:rsidRDefault="00AA3698" w:rsidP="00B066F3">
      <w:pPr>
        <w:pStyle w:val="PlainText"/>
        <w:numPr>
          <w:ilvl w:val="0"/>
          <w:numId w:val="17"/>
        </w:numPr>
        <w:tabs>
          <w:tab w:val="clear" w:pos="720"/>
        </w:tabs>
        <w:ind w:left="1080"/>
        <w:rPr>
          <w:rFonts w:ascii="Times New Roman" w:hAnsi="Times New Roman" w:cs="Times New Roman"/>
          <w:sz w:val="24"/>
          <w:szCs w:val="24"/>
        </w:rPr>
      </w:pPr>
      <w:r w:rsidRPr="00D96951">
        <w:rPr>
          <w:rFonts w:ascii="Times New Roman" w:hAnsi="Times New Roman" w:cs="Times New Roman"/>
          <w:sz w:val="24"/>
          <w:szCs w:val="24"/>
        </w:rPr>
        <w:t>Note the accessibility of the asbestos landfill area to the general public. If the landfill operator claims that a natural barrier or fence is being used to deter access, determine if the Administrator has been informed and has agreed that access is sufficiently restricted.</w:t>
      </w:r>
    </w:p>
    <w:p w:rsidR="00AA3698" w:rsidRPr="00D96951" w:rsidRDefault="00AA3698" w:rsidP="00B066F3">
      <w:pPr>
        <w:pStyle w:val="PlainText"/>
        <w:ind w:left="1080"/>
        <w:rPr>
          <w:rFonts w:ascii="Times New Roman" w:hAnsi="Times New Roman" w:cs="Times New Roman"/>
          <w:sz w:val="24"/>
          <w:szCs w:val="24"/>
        </w:rPr>
      </w:pPr>
    </w:p>
    <w:p w:rsidR="00AA3698" w:rsidRPr="00D96951" w:rsidRDefault="00AA3698" w:rsidP="00B066F3">
      <w:pPr>
        <w:pStyle w:val="PlainText"/>
        <w:numPr>
          <w:ilvl w:val="0"/>
          <w:numId w:val="17"/>
        </w:numPr>
        <w:tabs>
          <w:tab w:val="clear" w:pos="720"/>
        </w:tabs>
        <w:ind w:left="1080"/>
        <w:rPr>
          <w:rFonts w:ascii="Times New Roman" w:hAnsi="Times New Roman" w:cs="Times New Roman"/>
          <w:sz w:val="24"/>
          <w:szCs w:val="24"/>
        </w:rPr>
      </w:pPr>
      <w:r w:rsidRPr="00D96951">
        <w:rPr>
          <w:rFonts w:ascii="Times New Roman" w:hAnsi="Times New Roman" w:cs="Times New Roman"/>
          <w:sz w:val="24"/>
          <w:szCs w:val="24"/>
        </w:rPr>
        <w:t>If improperly-containerized, inadequately-wetted or unlabeled suspect materials are seen, determine:</w:t>
      </w:r>
    </w:p>
    <w:p w:rsidR="00AA3698" w:rsidRPr="00D96951" w:rsidRDefault="00AA3698" w:rsidP="00B066F3">
      <w:pPr>
        <w:pStyle w:val="PlainText"/>
        <w:rPr>
          <w:rFonts w:ascii="Times New Roman" w:hAnsi="Times New Roman" w:cs="Times New Roman"/>
          <w:sz w:val="24"/>
          <w:szCs w:val="24"/>
        </w:rPr>
      </w:pPr>
    </w:p>
    <w:p w:rsidR="00AA3698" w:rsidRPr="00D96951" w:rsidRDefault="00AA3698" w:rsidP="00B066F3">
      <w:pPr>
        <w:pStyle w:val="PlainText"/>
        <w:numPr>
          <w:ilvl w:val="1"/>
          <w:numId w:val="29"/>
        </w:numPr>
        <w:rPr>
          <w:rFonts w:ascii="Times New Roman" w:hAnsi="Times New Roman" w:cs="Times New Roman"/>
          <w:sz w:val="24"/>
          <w:szCs w:val="24"/>
        </w:rPr>
      </w:pPr>
      <w:r w:rsidRPr="00D96951">
        <w:rPr>
          <w:rFonts w:ascii="Times New Roman" w:hAnsi="Times New Roman" w:cs="Times New Roman"/>
          <w:sz w:val="24"/>
          <w:szCs w:val="24"/>
        </w:rPr>
        <w:t>whether 260/160/35 is met;</w:t>
      </w:r>
    </w:p>
    <w:p w:rsidR="00AA3698" w:rsidRPr="00D96951" w:rsidRDefault="00AA3698" w:rsidP="00B066F3">
      <w:pPr>
        <w:pStyle w:val="PlainText"/>
        <w:numPr>
          <w:ilvl w:val="1"/>
          <w:numId w:val="29"/>
        </w:numPr>
        <w:rPr>
          <w:rFonts w:ascii="Times New Roman" w:hAnsi="Times New Roman" w:cs="Times New Roman"/>
          <w:sz w:val="24"/>
          <w:szCs w:val="24"/>
        </w:rPr>
      </w:pPr>
      <w:r w:rsidRPr="00D96951">
        <w:rPr>
          <w:rFonts w:ascii="Times New Roman" w:hAnsi="Times New Roman" w:cs="Times New Roman"/>
          <w:sz w:val="24"/>
          <w:szCs w:val="24"/>
        </w:rPr>
        <w:t>the source of the material; and</w:t>
      </w:r>
    </w:p>
    <w:p w:rsidR="00AA3698" w:rsidRPr="00D96951" w:rsidRDefault="00AA3698" w:rsidP="00B066F3">
      <w:pPr>
        <w:pStyle w:val="PlainText"/>
        <w:numPr>
          <w:ilvl w:val="1"/>
          <w:numId w:val="29"/>
        </w:numPr>
        <w:rPr>
          <w:rFonts w:ascii="Times New Roman" w:hAnsi="Times New Roman" w:cs="Times New Roman"/>
          <w:sz w:val="24"/>
          <w:szCs w:val="24"/>
        </w:rPr>
      </w:pPr>
      <w:r w:rsidRPr="00D96951">
        <w:rPr>
          <w:rFonts w:ascii="Times New Roman" w:hAnsi="Times New Roman" w:cs="Times New Roman"/>
          <w:sz w:val="24"/>
          <w:szCs w:val="24"/>
        </w:rPr>
        <w:t>whether the source is a "facility."</w:t>
      </w:r>
    </w:p>
    <w:p w:rsidR="00AA3698" w:rsidRPr="00D96951" w:rsidRDefault="00AA3698" w:rsidP="00B066F3">
      <w:pPr>
        <w:pStyle w:val="PlainText"/>
        <w:numPr>
          <w:ilvl w:val="0"/>
          <w:numId w:val="29"/>
        </w:numPr>
        <w:ind w:left="1440"/>
        <w:rPr>
          <w:rFonts w:ascii="Times New Roman" w:hAnsi="Times New Roman" w:cs="Times New Roman"/>
          <w:sz w:val="24"/>
          <w:szCs w:val="24"/>
        </w:rPr>
      </w:pPr>
      <w:r w:rsidRPr="00D96951">
        <w:rPr>
          <w:rFonts w:ascii="Times New Roman" w:hAnsi="Times New Roman" w:cs="Times New Roman"/>
          <w:sz w:val="24"/>
          <w:szCs w:val="24"/>
        </w:rPr>
        <w:t>Take samples as needed.</w:t>
      </w:r>
    </w:p>
    <w:p w:rsidR="00B90E36" w:rsidRPr="00D96951" w:rsidRDefault="00B90E36" w:rsidP="00B066F3">
      <w:pPr>
        <w:pStyle w:val="PlainText"/>
        <w:rPr>
          <w:rFonts w:ascii="Times New Roman" w:hAnsi="Times New Roman" w:cs="Times New Roman"/>
          <w:sz w:val="24"/>
          <w:szCs w:val="24"/>
        </w:rPr>
      </w:pPr>
    </w:p>
    <w:p w:rsidR="00AA3698" w:rsidRPr="00B066F3" w:rsidRDefault="00AA3698" w:rsidP="00B066F3">
      <w:pPr>
        <w:pStyle w:val="PlainText"/>
        <w:ind w:left="360"/>
        <w:rPr>
          <w:rFonts w:ascii="Times New Roman" w:hAnsi="Times New Roman" w:cs="Times New Roman"/>
          <w:b/>
          <w:i/>
          <w:sz w:val="28"/>
          <w:szCs w:val="28"/>
        </w:rPr>
      </w:pPr>
      <w:r w:rsidRPr="00B066F3">
        <w:rPr>
          <w:rFonts w:ascii="Times New Roman" w:hAnsi="Times New Roman" w:cs="Times New Roman"/>
          <w:b/>
          <w:i/>
          <w:sz w:val="28"/>
          <w:szCs w:val="28"/>
        </w:rPr>
        <w:t xml:space="preserve">Post-Inspection Interview </w:t>
      </w:r>
    </w:p>
    <w:p w:rsidR="00AA3698" w:rsidRPr="00D96951" w:rsidRDefault="00AA3698" w:rsidP="00B066F3">
      <w:pPr>
        <w:pStyle w:val="PlainText"/>
        <w:ind w:left="360"/>
        <w:rPr>
          <w:rFonts w:ascii="Times New Roman" w:hAnsi="Times New Roman" w:cs="Times New Roman"/>
          <w:sz w:val="24"/>
          <w:szCs w:val="24"/>
        </w:rPr>
      </w:pPr>
    </w:p>
    <w:p w:rsidR="00AA3698" w:rsidRPr="00D96951" w:rsidRDefault="00AA3698" w:rsidP="00B066F3">
      <w:pPr>
        <w:pStyle w:val="PlainText"/>
        <w:ind w:left="360"/>
        <w:rPr>
          <w:rFonts w:ascii="Times New Roman" w:hAnsi="Times New Roman" w:cs="Times New Roman"/>
          <w:sz w:val="24"/>
          <w:szCs w:val="24"/>
        </w:rPr>
      </w:pPr>
      <w:r w:rsidRPr="00D96951">
        <w:rPr>
          <w:rFonts w:ascii="Times New Roman" w:hAnsi="Times New Roman" w:cs="Times New Roman"/>
          <w:sz w:val="24"/>
          <w:szCs w:val="24"/>
        </w:rPr>
        <w:t>After completing the inspection, conduct a quick, wrap-up interview to obtain any additional information and to convey to the owner/operator the findings of the inspection.</w:t>
      </w:r>
    </w:p>
    <w:p w:rsidR="00AA3698" w:rsidRPr="00D96951" w:rsidRDefault="00AA3698" w:rsidP="00B066F3">
      <w:pPr>
        <w:pStyle w:val="PlainText"/>
        <w:ind w:left="720"/>
        <w:rPr>
          <w:rFonts w:ascii="Times New Roman" w:hAnsi="Times New Roman" w:cs="Times New Roman"/>
          <w:sz w:val="24"/>
          <w:szCs w:val="24"/>
        </w:rPr>
      </w:pPr>
    </w:p>
    <w:p w:rsidR="00AA3698" w:rsidRPr="00D96951" w:rsidRDefault="00AE2DAD" w:rsidP="00B066F3">
      <w:pPr>
        <w:pStyle w:val="PlainText"/>
        <w:ind w:left="360"/>
        <w:rPr>
          <w:rFonts w:ascii="Times New Roman" w:hAnsi="Times New Roman" w:cs="Times New Roman"/>
          <w:sz w:val="24"/>
          <w:szCs w:val="24"/>
        </w:rPr>
      </w:pPr>
      <w:r w:rsidRPr="00D96951">
        <w:rPr>
          <w:rFonts w:ascii="Times New Roman" w:hAnsi="Times New Roman" w:cs="Times New Roman"/>
          <w:sz w:val="24"/>
          <w:szCs w:val="24"/>
        </w:rPr>
        <w:lastRenderedPageBreak/>
        <w:t xml:space="preserve">If potential violations were seen, discuss the specific provisions of the asbestos NESHAP that </w:t>
      </w:r>
      <w:r w:rsidRPr="00B066F3">
        <w:rPr>
          <w:rFonts w:ascii="Times New Roman" w:hAnsi="Times New Roman" w:cs="Times New Roman"/>
          <w:b/>
          <w:sz w:val="24"/>
          <w:szCs w:val="24"/>
        </w:rPr>
        <w:t>may</w:t>
      </w:r>
      <w:r w:rsidRPr="00D96951">
        <w:rPr>
          <w:rFonts w:ascii="Times New Roman" w:hAnsi="Times New Roman" w:cs="Times New Roman"/>
          <w:sz w:val="24"/>
          <w:szCs w:val="24"/>
        </w:rPr>
        <w:t xml:space="preserve"> have been violated.  Highlight these areas in a copy of the regulation and document how the owner/operator reacts to the items discussed; this may prove useful if similar violations are identified during follow-up inspections. Give the owner/operator the highlighted copy of the regulation and make note of this in the logbook.</w:t>
      </w:r>
    </w:p>
    <w:p w:rsidR="00AA3698" w:rsidRPr="00D96951" w:rsidRDefault="00AA3698" w:rsidP="00B066F3">
      <w:pPr>
        <w:pStyle w:val="PlainText"/>
        <w:ind w:left="360"/>
        <w:rPr>
          <w:rFonts w:ascii="Times New Roman" w:hAnsi="Times New Roman" w:cs="Times New Roman"/>
          <w:sz w:val="24"/>
          <w:szCs w:val="24"/>
        </w:rPr>
      </w:pPr>
    </w:p>
    <w:p w:rsidR="00AA3698" w:rsidRPr="00D96951" w:rsidRDefault="00AA3698" w:rsidP="00B066F3">
      <w:pPr>
        <w:pStyle w:val="PlainText"/>
        <w:ind w:left="360"/>
        <w:rPr>
          <w:rFonts w:ascii="Times New Roman" w:hAnsi="Times New Roman" w:cs="Times New Roman"/>
          <w:sz w:val="24"/>
          <w:szCs w:val="24"/>
        </w:rPr>
      </w:pPr>
      <w:r w:rsidRPr="00D96951">
        <w:rPr>
          <w:rFonts w:ascii="Times New Roman" w:hAnsi="Times New Roman" w:cs="Times New Roman"/>
          <w:b/>
          <w:sz w:val="24"/>
          <w:szCs w:val="24"/>
        </w:rPr>
        <w:t>Do not</w:t>
      </w:r>
      <w:r w:rsidRPr="00D96951">
        <w:rPr>
          <w:rFonts w:ascii="Times New Roman" w:hAnsi="Times New Roman" w:cs="Times New Roman"/>
          <w:sz w:val="24"/>
          <w:szCs w:val="24"/>
        </w:rPr>
        <w:t xml:space="preserve"> convey compliance determinations to the owner/operator while onsite because:</w:t>
      </w:r>
    </w:p>
    <w:p w:rsidR="00AA3698" w:rsidRPr="00D96951" w:rsidRDefault="00AA3698" w:rsidP="00B066F3">
      <w:pPr>
        <w:pStyle w:val="PlainText"/>
        <w:rPr>
          <w:rFonts w:ascii="Times New Roman" w:hAnsi="Times New Roman" w:cs="Times New Roman"/>
          <w:sz w:val="24"/>
          <w:szCs w:val="24"/>
        </w:rPr>
      </w:pPr>
    </w:p>
    <w:p w:rsidR="00AA3698" w:rsidRPr="00D96951" w:rsidRDefault="00AA3698" w:rsidP="00B066F3">
      <w:pPr>
        <w:pStyle w:val="PlainText"/>
        <w:numPr>
          <w:ilvl w:val="0"/>
          <w:numId w:val="18"/>
        </w:numPr>
        <w:tabs>
          <w:tab w:val="clear" w:pos="720"/>
        </w:tabs>
        <w:rPr>
          <w:rFonts w:ascii="Times New Roman" w:hAnsi="Times New Roman" w:cs="Times New Roman"/>
          <w:sz w:val="24"/>
          <w:szCs w:val="24"/>
        </w:rPr>
      </w:pPr>
      <w:r w:rsidRPr="00D96951">
        <w:rPr>
          <w:rFonts w:ascii="Times New Roman" w:hAnsi="Times New Roman" w:cs="Times New Roman"/>
          <w:sz w:val="24"/>
          <w:szCs w:val="24"/>
        </w:rPr>
        <w:t>Laboratory analyses have not been completed.</w:t>
      </w:r>
    </w:p>
    <w:p w:rsidR="00AA3698" w:rsidRPr="00D96951" w:rsidRDefault="00AA3698" w:rsidP="00B066F3">
      <w:pPr>
        <w:pStyle w:val="PlainText"/>
        <w:ind w:left="720"/>
        <w:rPr>
          <w:rFonts w:ascii="Times New Roman" w:hAnsi="Times New Roman" w:cs="Times New Roman"/>
          <w:sz w:val="24"/>
          <w:szCs w:val="24"/>
        </w:rPr>
      </w:pPr>
    </w:p>
    <w:p w:rsidR="00AA3698" w:rsidRPr="00D96951" w:rsidRDefault="00AA3698" w:rsidP="00B066F3">
      <w:pPr>
        <w:pStyle w:val="PlainText"/>
        <w:numPr>
          <w:ilvl w:val="0"/>
          <w:numId w:val="18"/>
        </w:numPr>
        <w:tabs>
          <w:tab w:val="clear" w:pos="720"/>
        </w:tabs>
        <w:rPr>
          <w:rFonts w:ascii="Times New Roman" w:hAnsi="Times New Roman" w:cs="Times New Roman"/>
          <w:sz w:val="24"/>
          <w:szCs w:val="24"/>
        </w:rPr>
      </w:pPr>
      <w:r w:rsidRPr="00D96951">
        <w:rPr>
          <w:rFonts w:ascii="Times New Roman" w:hAnsi="Times New Roman" w:cs="Times New Roman"/>
          <w:sz w:val="24"/>
          <w:szCs w:val="24"/>
        </w:rPr>
        <w:t>There has been no time for reflection upon and correlation of observations.</w:t>
      </w:r>
    </w:p>
    <w:p w:rsidR="00AA3698" w:rsidRPr="00D96951" w:rsidRDefault="00AA3698" w:rsidP="00B066F3">
      <w:pPr>
        <w:pStyle w:val="PlainText"/>
        <w:ind w:left="720"/>
        <w:rPr>
          <w:rFonts w:ascii="Times New Roman" w:hAnsi="Times New Roman" w:cs="Times New Roman"/>
          <w:sz w:val="24"/>
          <w:szCs w:val="24"/>
        </w:rPr>
      </w:pPr>
    </w:p>
    <w:p w:rsidR="00AA3698" w:rsidRPr="00D96951" w:rsidRDefault="00AA3698" w:rsidP="00B066F3">
      <w:pPr>
        <w:pStyle w:val="PlainText"/>
        <w:numPr>
          <w:ilvl w:val="0"/>
          <w:numId w:val="18"/>
        </w:numPr>
        <w:tabs>
          <w:tab w:val="clear" w:pos="720"/>
        </w:tabs>
        <w:rPr>
          <w:rFonts w:ascii="Times New Roman" w:hAnsi="Times New Roman" w:cs="Times New Roman"/>
          <w:sz w:val="24"/>
          <w:szCs w:val="24"/>
        </w:rPr>
      </w:pPr>
      <w:r w:rsidRPr="00D96951">
        <w:rPr>
          <w:rFonts w:ascii="Times New Roman" w:hAnsi="Times New Roman" w:cs="Times New Roman"/>
          <w:sz w:val="24"/>
          <w:szCs w:val="24"/>
        </w:rPr>
        <w:t>Statements such as "No violations were seen." or "Everything is OK." may create difficulties if violations are recognized later.</w:t>
      </w:r>
    </w:p>
    <w:p w:rsidR="00AA3698" w:rsidRPr="00D96951" w:rsidRDefault="00AA3698" w:rsidP="00B066F3">
      <w:pPr>
        <w:pStyle w:val="PlainText"/>
        <w:ind w:left="720"/>
        <w:rPr>
          <w:rFonts w:ascii="Times New Roman" w:hAnsi="Times New Roman" w:cs="Times New Roman"/>
          <w:sz w:val="24"/>
          <w:szCs w:val="24"/>
        </w:rPr>
      </w:pPr>
    </w:p>
    <w:p w:rsidR="00AA3698" w:rsidRPr="00D96951" w:rsidRDefault="00AA3698" w:rsidP="00B066F3">
      <w:pPr>
        <w:pStyle w:val="PlainText"/>
        <w:numPr>
          <w:ilvl w:val="0"/>
          <w:numId w:val="18"/>
        </w:numPr>
        <w:tabs>
          <w:tab w:val="clear" w:pos="720"/>
        </w:tabs>
        <w:rPr>
          <w:rFonts w:ascii="Times New Roman" w:hAnsi="Times New Roman" w:cs="Times New Roman"/>
          <w:sz w:val="24"/>
          <w:szCs w:val="24"/>
        </w:rPr>
      </w:pPr>
      <w:r w:rsidRPr="00D96951">
        <w:rPr>
          <w:rFonts w:ascii="Times New Roman" w:hAnsi="Times New Roman" w:cs="Times New Roman"/>
          <w:sz w:val="24"/>
          <w:szCs w:val="24"/>
        </w:rPr>
        <w:t>The intricacies of EPA-administered statutes/regulations do not lend themselves to "off the-cuff" assessment</w:t>
      </w:r>
      <w:r w:rsidR="003426D1" w:rsidRPr="00D96951">
        <w:rPr>
          <w:rFonts w:ascii="Times New Roman" w:hAnsi="Times New Roman" w:cs="Times New Roman"/>
          <w:sz w:val="24"/>
          <w:szCs w:val="24"/>
        </w:rPr>
        <w:t>s</w:t>
      </w:r>
      <w:r w:rsidRPr="00D96951">
        <w:rPr>
          <w:rFonts w:ascii="Times New Roman" w:hAnsi="Times New Roman" w:cs="Times New Roman"/>
          <w:sz w:val="24"/>
          <w:szCs w:val="24"/>
        </w:rPr>
        <w:t>.</w:t>
      </w:r>
    </w:p>
    <w:p w:rsidR="00AA3698" w:rsidRPr="00D96951" w:rsidRDefault="00AA3698" w:rsidP="00B066F3">
      <w:pPr>
        <w:pStyle w:val="PlainText"/>
        <w:ind w:left="720" w:firstLine="60"/>
        <w:rPr>
          <w:rFonts w:ascii="Times New Roman" w:hAnsi="Times New Roman" w:cs="Times New Roman"/>
          <w:sz w:val="24"/>
          <w:szCs w:val="24"/>
        </w:rPr>
      </w:pPr>
    </w:p>
    <w:p w:rsidR="00825216" w:rsidRPr="00D96951" w:rsidRDefault="00AA3698" w:rsidP="00B066F3">
      <w:pPr>
        <w:pStyle w:val="PlainText"/>
        <w:numPr>
          <w:ilvl w:val="0"/>
          <w:numId w:val="18"/>
        </w:numPr>
        <w:tabs>
          <w:tab w:val="clear" w:pos="720"/>
        </w:tabs>
        <w:rPr>
          <w:rFonts w:ascii="Times New Roman" w:hAnsi="Times New Roman" w:cs="Times New Roman"/>
          <w:sz w:val="24"/>
          <w:szCs w:val="24"/>
        </w:rPr>
      </w:pPr>
      <w:r w:rsidRPr="00D96951">
        <w:rPr>
          <w:rFonts w:ascii="Times New Roman" w:hAnsi="Times New Roman" w:cs="Times New Roman"/>
          <w:sz w:val="24"/>
          <w:szCs w:val="24"/>
        </w:rPr>
        <w:t>Onsite findings may represent only a portion of the enforcement case.</w:t>
      </w:r>
    </w:p>
    <w:p w:rsidR="00825216" w:rsidRPr="00D96951" w:rsidRDefault="00825216" w:rsidP="00B066F3">
      <w:pPr>
        <w:pStyle w:val="PlainText"/>
        <w:rPr>
          <w:rFonts w:ascii="Times New Roman" w:hAnsi="Times New Roman" w:cs="Times New Roman"/>
          <w:sz w:val="24"/>
          <w:szCs w:val="24"/>
        </w:rPr>
      </w:pPr>
    </w:p>
    <w:p w:rsidR="00AA3698" w:rsidRPr="000C5D1A" w:rsidRDefault="00AA3698" w:rsidP="00B066F3">
      <w:pPr>
        <w:pStyle w:val="PlainText"/>
        <w:ind w:left="360"/>
        <w:rPr>
          <w:rFonts w:ascii="Times New Roman" w:hAnsi="Times New Roman" w:cs="Times New Roman"/>
          <w:sz w:val="24"/>
          <w:szCs w:val="24"/>
        </w:rPr>
      </w:pPr>
      <w:r w:rsidRPr="00B066F3">
        <w:rPr>
          <w:rFonts w:ascii="Times New Roman" w:hAnsi="Times New Roman" w:cs="Times New Roman"/>
          <w:sz w:val="24"/>
          <w:szCs w:val="24"/>
        </w:rPr>
        <w:t xml:space="preserve">Also, </w:t>
      </w:r>
      <w:r w:rsidRPr="00B066F3">
        <w:rPr>
          <w:rFonts w:ascii="Times New Roman" w:hAnsi="Times New Roman" w:cs="Times New Roman"/>
          <w:b/>
          <w:sz w:val="24"/>
          <w:szCs w:val="24"/>
        </w:rPr>
        <w:t>do not</w:t>
      </w:r>
      <w:r w:rsidRPr="00B066F3">
        <w:rPr>
          <w:rFonts w:ascii="Times New Roman" w:hAnsi="Times New Roman" w:cs="Times New Roman"/>
          <w:sz w:val="24"/>
          <w:szCs w:val="24"/>
        </w:rPr>
        <w:t xml:space="preserve"> provide the facility a copy of field notes or inspection checklist at the time of the inspection, for changes or additions made to such documents after leaving the site may be called into question should an enforcement action be pursued.</w:t>
      </w:r>
    </w:p>
    <w:sectPr w:rsidR="00AA3698" w:rsidRPr="000C5D1A" w:rsidSect="00FD29C5">
      <w:headerReference w:type="even" r:id="rId8"/>
      <w:headerReference w:type="default" r:id="rId9"/>
      <w:footerReference w:type="even" r:id="rId10"/>
      <w:footerReference w:type="default" r:id="rId11"/>
      <w:footerReference w:type="first" r:id="rId12"/>
      <w:type w:val="continuous"/>
      <w:pgSz w:w="12240" w:h="15840"/>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86C" w:rsidRDefault="0031386C">
      <w:r>
        <w:separator/>
      </w:r>
    </w:p>
  </w:endnote>
  <w:endnote w:type="continuationSeparator" w:id="0">
    <w:p w:rsidR="0031386C" w:rsidRDefault="0031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C8" w:rsidRPr="00D807F0" w:rsidRDefault="006C19C8" w:rsidP="00FD29C5">
    <w:pPr>
      <w:pStyle w:val="Footer"/>
      <w:tabs>
        <w:tab w:val="clear" w:pos="4320"/>
        <w:tab w:val="clear" w:pos="8640"/>
        <w:tab w:val="right" w:pos="9540"/>
      </w:tabs>
      <w:rPr>
        <w:sz w:val="20"/>
        <w:szCs w:val="20"/>
      </w:rPr>
    </w:pPr>
    <w:r w:rsidRPr="00D807F0">
      <w:rPr>
        <w:rStyle w:val="PageNumber"/>
        <w:sz w:val="20"/>
        <w:szCs w:val="20"/>
      </w:rPr>
      <w:t>15-</w:t>
    </w:r>
    <w:r w:rsidRPr="00D807F0">
      <w:rPr>
        <w:rStyle w:val="PageNumber"/>
        <w:sz w:val="20"/>
        <w:szCs w:val="20"/>
      </w:rPr>
      <w:fldChar w:fldCharType="begin"/>
    </w:r>
    <w:r w:rsidRPr="00D807F0">
      <w:rPr>
        <w:rStyle w:val="PageNumber"/>
        <w:sz w:val="20"/>
        <w:szCs w:val="20"/>
      </w:rPr>
      <w:instrText xml:space="preserve"> PAGE </w:instrText>
    </w:r>
    <w:r w:rsidRPr="00D807F0">
      <w:rPr>
        <w:rStyle w:val="PageNumber"/>
        <w:sz w:val="20"/>
        <w:szCs w:val="20"/>
      </w:rPr>
      <w:fldChar w:fldCharType="separate"/>
    </w:r>
    <w:r w:rsidR="00AD1B73">
      <w:rPr>
        <w:rStyle w:val="PageNumber"/>
        <w:noProof/>
        <w:sz w:val="20"/>
        <w:szCs w:val="20"/>
      </w:rPr>
      <w:t>2</w:t>
    </w:r>
    <w:r w:rsidRPr="00D807F0">
      <w:rPr>
        <w:rStyle w:val="PageNumber"/>
        <w:sz w:val="20"/>
        <w:szCs w:val="20"/>
      </w:rPr>
      <w:fldChar w:fldCharType="end"/>
    </w:r>
    <w:r w:rsidRPr="00D807F0">
      <w:rPr>
        <w:rStyle w:val="PageNumber"/>
        <w:sz w:val="20"/>
        <w:szCs w:val="20"/>
      </w:rPr>
      <w:tab/>
    </w:r>
    <w:r w:rsidR="00D96951">
      <w:rPr>
        <w:rStyle w:val="PageNumber"/>
        <w:sz w:val="20"/>
        <w:szCs w:val="20"/>
      </w:rPr>
      <w: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C8" w:rsidRPr="00D807F0" w:rsidRDefault="00D96951" w:rsidP="00FD29C5">
    <w:pPr>
      <w:pStyle w:val="Footer"/>
      <w:tabs>
        <w:tab w:val="clear" w:pos="4320"/>
        <w:tab w:val="clear" w:pos="8640"/>
        <w:tab w:val="right" w:pos="9540"/>
      </w:tabs>
      <w:rPr>
        <w:sz w:val="20"/>
        <w:szCs w:val="20"/>
      </w:rPr>
    </w:pPr>
    <w:r>
      <w:rPr>
        <w:rStyle w:val="PageNumber"/>
        <w:sz w:val="20"/>
        <w:szCs w:val="20"/>
      </w:rPr>
      <w:t>2014</w:t>
    </w:r>
    <w:r w:rsidR="006C19C8" w:rsidRPr="00D807F0">
      <w:rPr>
        <w:sz w:val="20"/>
        <w:szCs w:val="20"/>
      </w:rPr>
      <w:tab/>
      <w:t>1</w:t>
    </w:r>
    <w:r w:rsidR="006C19C8">
      <w:rPr>
        <w:sz w:val="20"/>
        <w:szCs w:val="20"/>
      </w:rPr>
      <w:t>5</w:t>
    </w:r>
    <w:r w:rsidR="006C19C8" w:rsidRPr="00D807F0">
      <w:rPr>
        <w:sz w:val="20"/>
        <w:szCs w:val="20"/>
      </w:rPr>
      <w:t>-</w:t>
    </w:r>
    <w:r w:rsidR="006C19C8" w:rsidRPr="00D807F0">
      <w:rPr>
        <w:rStyle w:val="PageNumber"/>
        <w:sz w:val="20"/>
        <w:szCs w:val="20"/>
      </w:rPr>
      <w:fldChar w:fldCharType="begin"/>
    </w:r>
    <w:r w:rsidR="006C19C8" w:rsidRPr="00D807F0">
      <w:rPr>
        <w:rStyle w:val="PageNumber"/>
        <w:sz w:val="20"/>
        <w:szCs w:val="20"/>
      </w:rPr>
      <w:instrText xml:space="preserve"> PAGE </w:instrText>
    </w:r>
    <w:r w:rsidR="006C19C8" w:rsidRPr="00D807F0">
      <w:rPr>
        <w:rStyle w:val="PageNumber"/>
        <w:sz w:val="20"/>
        <w:szCs w:val="20"/>
      </w:rPr>
      <w:fldChar w:fldCharType="separate"/>
    </w:r>
    <w:r w:rsidR="00AD1B73">
      <w:rPr>
        <w:rStyle w:val="PageNumber"/>
        <w:noProof/>
        <w:sz w:val="20"/>
        <w:szCs w:val="20"/>
      </w:rPr>
      <w:t>11</w:t>
    </w:r>
    <w:r w:rsidR="006C19C8" w:rsidRPr="00D807F0">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C8" w:rsidRPr="00D807F0" w:rsidRDefault="00D96951" w:rsidP="00FD29C5">
    <w:pPr>
      <w:pStyle w:val="Footer"/>
      <w:tabs>
        <w:tab w:val="clear" w:pos="4320"/>
        <w:tab w:val="clear" w:pos="8640"/>
        <w:tab w:val="right" w:pos="9540"/>
      </w:tabs>
      <w:rPr>
        <w:sz w:val="20"/>
        <w:szCs w:val="20"/>
      </w:rPr>
    </w:pPr>
    <w:r>
      <w:rPr>
        <w:rStyle w:val="PageNumber"/>
        <w:sz w:val="20"/>
        <w:szCs w:val="20"/>
      </w:rPr>
      <w:t>2014</w:t>
    </w:r>
    <w:r w:rsidR="006C19C8" w:rsidRPr="00D807F0">
      <w:rPr>
        <w:sz w:val="20"/>
        <w:szCs w:val="20"/>
      </w:rPr>
      <w:tab/>
      <w:t>1</w:t>
    </w:r>
    <w:r w:rsidR="006C19C8">
      <w:rPr>
        <w:sz w:val="20"/>
        <w:szCs w:val="20"/>
      </w:rPr>
      <w:t>5</w:t>
    </w:r>
    <w:r w:rsidR="006C19C8" w:rsidRPr="00D807F0">
      <w:rPr>
        <w:sz w:val="20"/>
        <w:szCs w:val="20"/>
      </w:rPr>
      <w:t>-</w:t>
    </w:r>
    <w:r w:rsidR="006C19C8" w:rsidRPr="00D807F0">
      <w:rPr>
        <w:rStyle w:val="PageNumber"/>
        <w:sz w:val="20"/>
        <w:szCs w:val="20"/>
      </w:rPr>
      <w:fldChar w:fldCharType="begin"/>
    </w:r>
    <w:r w:rsidR="006C19C8" w:rsidRPr="00D807F0">
      <w:rPr>
        <w:rStyle w:val="PageNumber"/>
        <w:sz w:val="20"/>
        <w:szCs w:val="20"/>
      </w:rPr>
      <w:instrText xml:space="preserve"> PAGE </w:instrText>
    </w:r>
    <w:r w:rsidR="006C19C8" w:rsidRPr="00D807F0">
      <w:rPr>
        <w:rStyle w:val="PageNumber"/>
        <w:sz w:val="20"/>
        <w:szCs w:val="20"/>
      </w:rPr>
      <w:fldChar w:fldCharType="separate"/>
    </w:r>
    <w:r w:rsidR="00AD1B73">
      <w:rPr>
        <w:rStyle w:val="PageNumber"/>
        <w:noProof/>
        <w:sz w:val="20"/>
        <w:szCs w:val="20"/>
      </w:rPr>
      <w:t>1</w:t>
    </w:r>
    <w:r w:rsidR="006C19C8" w:rsidRPr="00D807F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86C" w:rsidRDefault="0031386C">
      <w:r>
        <w:separator/>
      </w:r>
    </w:p>
  </w:footnote>
  <w:footnote w:type="continuationSeparator" w:id="0">
    <w:p w:rsidR="0031386C" w:rsidRDefault="00313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C8" w:rsidRPr="00B066F3" w:rsidRDefault="006C19C8" w:rsidP="00FD29C5">
    <w:pPr>
      <w:pStyle w:val="Header"/>
      <w:pBdr>
        <w:bottom w:val="single" w:sz="4" w:space="1" w:color="auto"/>
      </w:pBdr>
      <w:rPr>
        <w:sz w:val="20"/>
        <w:szCs w:val="20"/>
      </w:rPr>
    </w:pPr>
    <w:r w:rsidRPr="00B066F3">
      <w:rPr>
        <w:sz w:val="20"/>
        <w:szCs w:val="20"/>
      </w:rPr>
      <w:t>Chapter 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C8" w:rsidRPr="00B066F3" w:rsidRDefault="006C19C8" w:rsidP="00FD29C5">
    <w:pPr>
      <w:pStyle w:val="PlainText"/>
      <w:pBdr>
        <w:bottom w:val="single" w:sz="4" w:space="1" w:color="auto"/>
      </w:pBdr>
      <w:tabs>
        <w:tab w:val="left" w:pos="7740"/>
      </w:tabs>
      <w:rPr>
        <w:rFonts w:ascii="Times New Roman" w:hAnsi="Times New Roman" w:cs="Times New Roman"/>
      </w:rPr>
    </w:pPr>
    <w:r w:rsidRPr="00B066F3">
      <w:rPr>
        <w:rFonts w:ascii="Times New Roman" w:hAnsi="Times New Roman" w:cs="Times New Roman"/>
      </w:rPr>
      <w:tab/>
    </w:r>
    <w:r w:rsidR="00B066F3">
      <w:rPr>
        <w:rFonts w:ascii="Times New Roman" w:hAnsi="Times New Roman" w:cs="Times New Roman"/>
      </w:rPr>
      <w:t xml:space="preserve">    </w:t>
    </w:r>
    <w:r w:rsidRPr="00B066F3">
      <w:rPr>
        <w:rFonts w:ascii="Times New Roman" w:hAnsi="Times New Roman" w:cs="Times New Roman"/>
      </w:rPr>
      <w:t xml:space="preserve">Landfill Inspections </w:t>
    </w:r>
  </w:p>
  <w:p w:rsidR="006C19C8" w:rsidRDefault="006C1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DED"/>
    <w:multiLevelType w:val="multilevel"/>
    <w:tmpl w:val="36189E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FC2DEA"/>
    <w:multiLevelType w:val="hybridMultilevel"/>
    <w:tmpl w:val="42F89B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B466D"/>
    <w:multiLevelType w:val="hybridMultilevel"/>
    <w:tmpl w:val="E7F06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195341"/>
    <w:multiLevelType w:val="hybridMultilevel"/>
    <w:tmpl w:val="F9FCCC3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24608"/>
    <w:multiLevelType w:val="hybridMultilevel"/>
    <w:tmpl w:val="190C29D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8F2492"/>
    <w:multiLevelType w:val="hybridMultilevel"/>
    <w:tmpl w:val="501462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A10EE"/>
    <w:multiLevelType w:val="hybridMultilevel"/>
    <w:tmpl w:val="45E4C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BD6817"/>
    <w:multiLevelType w:val="multilevel"/>
    <w:tmpl w:val="25EE88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436E27"/>
    <w:multiLevelType w:val="hybridMultilevel"/>
    <w:tmpl w:val="36189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622C96"/>
    <w:multiLevelType w:val="hybridMultilevel"/>
    <w:tmpl w:val="D53ACA4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A95348"/>
    <w:multiLevelType w:val="hybridMultilevel"/>
    <w:tmpl w:val="FBF0D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D70B80"/>
    <w:multiLevelType w:val="hybridMultilevel"/>
    <w:tmpl w:val="BE6E392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8D0796D"/>
    <w:multiLevelType w:val="hybridMultilevel"/>
    <w:tmpl w:val="7CC6533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6A0323"/>
    <w:multiLevelType w:val="hybridMultilevel"/>
    <w:tmpl w:val="1E340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0C15AE"/>
    <w:multiLevelType w:val="hybridMultilevel"/>
    <w:tmpl w:val="4AD895B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705C8B"/>
    <w:multiLevelType w:val="hybridMultilevel"/>
    <w:tmpl w:val="25EE8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1808A2"/>
    <w:multiLevelType w:val="hybridMultilevel"/>
    <w:tmpl w:val="B2C0FE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F2F00AB"/>
    <w:multiLevelType w:val="hybridMultilevel"/>
    <w:tmpl w:val="2E20F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DF63C6"/>
    <w:multiLevelType w:val="hybridMultilevel"/>
    <w:tmpl w:val="C988DC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22A60BB"/>
    <w:multiLevelType w:val="hybridMultilevel"/>
    <w:tmpl w:val="662E82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6770D4"/>
    <w:multiLevelType w:val="hybridMultilevel"/>
    <w:tmpl w:val="944CB5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7F27B8"/>
    <w:multiLevelType w:val="hybridMultilevel"/>
    <w:tmpl w:val="E530E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8F5434"/>
    <w:multiLevelType w:val="hybridMultilevel"/>
    <w:tmpl w:val="3F44A2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F25D17"/>
    <w:multiLevelType w:val="hybridMultilevel"/>
    <w:tmpl w:val="EA927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703C04"/>
    <w:multiLevelType w:val="hybridMultilevel"/>
    <w:tmpl w:val="2D3A709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CC750B"/>
    <w:multiLevelType w:val="hybridMultilevel"/>
    <w:tmpl w:val="E8E4F0A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317D8B"/>
    <w:multiLevelType w:val="hybridMultilevel"/>
    <w:tmpl w:val="161EF3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672969"/>
    <w:multiLevelType w:val="hybridMultilevel"/>
    <w:tmpl w:val="B97EC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384A23"/>
    <w:multiLevelType w:val="hybridMultilevel"/>
    <w:tmpl w:val="DDEC22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2"/>
  </w:num>
  <w:num w:numId="3">
    <w:abstractNumId w:val="14"/>
  </w:num>
  <w:num w:numId="4">
    <w:abstractNumId w:val="9"/>
  </w:num>
  <w:num w:numId="5">
    <w:abstractNumId w:val="13"/>
  </w:num>
  <w:num w:numId="6">
    <w:abstractNumId w:val="2"/>
  </w:num>
  <w:num w:numId="7">
    <w:abstractNumId w:val="6"/>
  </w:num>
  <w:num w:numId="8">
    <w:abstractNumId w:val="8"/>
  </w:num>
  <w:num w:numId="9">
    <w:abstractNumId w:val="0"/>
  </w:num>
  <w:num w:numId="10">
    <w:abstractNumId w:val="23"/>
  </w:num>
  <w:num w:numId="11">
    <w:abstractNumId w:val="21"/>
  </w:num>
  <w:num w:numId="12">
    <w:abstractNumId w:val="24"/>
  </w:num>
  <w:num w:numId="13">
    <w:abstractNumId w:val="4"/>
  </w:num>
  <w:num w:numId="14">
    <w:abstractNumId w:val="27"/>
  </w:num>
  <w:num w:numId="15">
    <w:abstractNumId w:val="15"/>
  </w:num>
  <w:num w:numId="16">
    <w:abstractNumId w:val="7"/>
  </w:num>
  <w:num w:numId="17">
    <w:abstractNumId w:val="3"/>
  </w:num>
  <w:num w:numId="18">
    <w:abstractNumId w:val="17"/>
  </w:num>
  <w:num w:numId="19">
    <w:abstractNumId w:val="20"/>
  </w:num>
  <w:num w:numId="20">
    <w:abstractNumId w:val="5"/>
  </w:num>
  <w:num w:numId="21">
    <w:abstractNumId w:val="25"/>
  </w:num>
  <w:num w:numId="22">
    <w:abstractNumId w:val="11"/>
  </w:num>
  <w:num w:numId="23">
    <w:abstractNumId w:val="26"/>
  </w:num>
  <w:num w:numId="24">
    <w:abstractNumId w:val="22"/>
  </w:num>
  <w:num w:numId="25">
    <w:abstractNumId w:val="19"/>
  </w:num>
  <w:num w:numId="26">
    <w:abstractNumId w:val="16"/>
  </w:num>
  <w:num w:numId="27">
    <w:abstractNumId w:val="18"/>
  </w:num>
  <w:num w:numId="28">
    <w:abstractNumId w:val="2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evenAndOddHeader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DFB"/>
    <w:rsid w:val="000C5D1A"/>
    <w:rsid w:val="000E1FDD"/>
    <w:rsid w:val="00123E27"/>
    <w:rsid w:val="001E1DFB"/>
    <w:rsid w:val="002575C7"/>
    <w:rsid w:val="002631C2"/>
    <w:rsid w:val="00267FD9"/>
    <w:rsid w:val="002972C2"/>
    <w:rsid w:val="002D5859"/>
    <w:rsid w:val="0031386C"/>
    <w:rsid w:val="003426D1"/>
    <w:rsid w:val="0042514C"/>
    <w:rsid w:val="00471231"/>
    <w:rsid w:val="004B6117"/>
    <w:rsid w:val="004C3E54"/>
    <w:rsid w:val="004D6B19"/>
    <w:rsid w:val="0050516E"/>
    <w:rsid w:val="00526712"/>
    <w:rsid w:val="00542BF1"/>
    <w:rsid w:val="005D78C6"/>
    <w:rsid w:val="005E1428"/>
    <w:rsid w:val="00691E10"/>
    <w:rsid w:val="006A48D6"/>
    <w:rsid w:val="006C19C8"/>
    <w:rsid w:val="00814C16"/>
    <w:rsid w:val="00825216"/>
    <w:rsid w:val="00845B43"/>
    <w:rsid w:val="008866CA"/>
    <w:rsid w:val="008D7550"/>
    <w:rsid w:val="00935082"/>
    <w:rsid w:val="009C0602"/>
    <w:rsid w:val="009C5C2B"/>
    <w:rsid w:val="00A40DD0"/>
    <w:rsid w:val="00A464F3"/>
    <w:rsid w:val="00AA3698"/>
    <w:rsid w:val="00AD1B73"/>
    <w:rsid w:val="00AD56AB"/>
    <w:rsid w:val="00AE2DAD"/>
    <w:rsid w:val="00B066F3"/>
    <w:rsid w:val="00B16DDF"/>
    <w:rsid w:val="00B3266A"/>
    <w:rsid w:val="00B90E36"/>
    <w:rsid w:val="00B90FEE"/>
    <w:rsid w:val="00BA3BD8"/>
    <w:rsid w:val="00BE60B0"/>
    <w:rsid w:val="00CB022B"/>
    <w:rsid w:val="00CD4174"/>
    <w:rsid w:val="00D807F0"/>
    <w:rsid w:val="00D95CBB"/>
    <w:rsid w:val="00D96951"/>
    <w:rsid w:val="00DC5919"/>
    <w:rsid w:val="00E07288"/>
    <w:rsid w:val="00EF447D"/>
    <w:rsid w:val="00F634A2"/>
    <w:rsid w:val="00FD29C5"/>
    <w:rsid w:val="00FD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66CA"/>
    <w:rPr>
      <w:rFonts w:ascii="Courier New" w:hAnsi="Courier New" w:cs="Courier New"/>
      <w:sz w:val="20"/>
      <w:szCs w:val="20"/>
    </w:rPr>
  </w:style>
  <w:style w:type="paragraph" w:styleId="Header">
    <w:name w:val="header"/>
    <w:basedOn w:val="Normal"/>
    <w:rsid w:val="00FD29C5"/>
    <w:pPr>
      <w:tabs>
        <w:tab w:val="center" w:pos="4320"/>
        <w:tab w:val="right" w:pos="8640"/>
      </w:tabs>
    </w:pPr>
  </w:style>
  <w:style w:type="paragraph" w:styleId="Footer">
    <w:name w:val="footer"/>
    <w:basedOn w:val="Normal"/>
    <w:rsid w:val="00FD29C5"/>
    <w:pPr>
      <w:tabs>
        <w:tab w:val="center" w:pos="4320"/>
        <w:tab w:val="right" w:pos="8640"/>
      </w:tabs>
    </w:pPr>
  </w:style>
  <w:style w:type="character" w:styleId="PageNumber">
    <w:name w:val="page number"/>
    <w:basedOn w:val="DefaultParagraphFont"/>
    <w:rsid w:val="00FD29C5"/>
  </w:style>
  <w:style w:type="paragraph" w:styleId="BalloonText">
    <w:name w:val="Balloon Text"/>
    <w:basedOn w:val="Normal"/>
    <w:semiHidden/>
    <w:rsid w:val="004B6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3657</Words>
  <Characters>20850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Section 13</vt:lpstr>
    </vt:vector>
  </TitlesOfParts>
  <Company>ATC Associates, Inc.</Company>
  <LinksUpToDate>false</LinksUpToDate>
  <CharactersWithSpaces>24459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dc:title>
  <dc:creator>tom.laubenthal</dc:creator>
  <cp:lastModifiedBy>John Hornback</cp:lastModifiedBy>
  <cp:revision>3</cp:revision>
  <dcterms:created xsi:type="dcterms:W3CDTF">2015-04-01T02:30:00Z</dcterms:created>
  <dcterms:modified xsi:type="dcterms:W3CDTF">2015-04-01T02:49:00Z</dcterms:modified>
</cp:coreProperties>
</file>